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3C2C64" w:rsidRDefault="00614CCB">
      <w:pPr>
        <w:pStyle w:val="ZA"/>
        <w:framePr w:wrap="notBeside"/>
        <w:rPr>
          <w:lang w:val="sv-SE"/>
        </w:rPr>
      </w:pPr>
      <w:bookmarkStart w:id="0" w:name="page1"/>
      <w:bookmarkStart w:id="1" w:name="_GoBack"/>
      <w:bookmarkEnd w:id="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r w:rsidR="00CB064F">
        <w:rPr>
          <w:rFonts w:eastAsia="ＭＳ 明朝" w:hint="eastAsia"/>
          <w:lang w:val="sv-SE" w:eastAsia="ja-JP"/>
        </w:rPr>
        <w:t>1</w:t>
      </w:r>
      <w:r w:rsidRPr="003C2C64">
        <w:rPr>
          <w:lang w:val="sv-SE"/>
        </w:rPr>
        <w:t>.</w:t>
      </w:r>
      <w:r w:rsidR="00CB064F">
        <w:rPr>
          <w:rFonts w:eastAsia="ＭＳ 明朝" w:hint="eastAsia"/>
          <w:lang w:val="sv-SE" w:eastAsia="ja-JP"/>
        </w:rPr>
        <w:t>0</w:t>
      </w:r>
      <w:r w:rsidR="007C254E" w:rsidRPr="003C2C64">
        <w:rPr>
          <w:lang w:val="sv-SE"/>
        </w:rPr>
        <w:t>.</w:t>
      </w:r>
      <w:r w:rsidR="00C22CFD">
        <w:rPr>
          <w:rFonts w:eastAsia="ＭＳ 明朝" w:hint="eastAsia"/>
          <w:lang w:val="sv-SE" w:eastAsia="ja-JP"/>
        </w:rPr>
        <w:t>0</w:t>
      </w:r>
      <w:r w:rsidR="00E8629F" w:rsidRPr="003C2C64">
        <w:rPr>
          <w:lang w:val="sv-SE"/>
        </w:rPr>
        <w:t xml:space="preserve"> </w:t>
      </w:r>
      <w:r w:rsidR="00E8629F" w:rsidRPr="003C2C64">
        <w:rPr>
          <w:sz w:val="32"/>
          <w:lang w:val="sv-SE"/>
        </w:rPr>
        <w:t>(</w:t>
      </w:r>
      <w:r w:rsidRPr="003C2C64">
        <w:rPr>
          <w:sz w:val="32"/>
          <w:lang w:val="sv-SE"/>
        </w:rPr>
        <w:t>201</w:t>
      </w:r>
      <w:r w:rsidR="00C22CFD">
        <w:rPr>
          <w:rFonts w:eastAsia="ＭＳ 明朝" w:hint="eastAsia"/>
          <w:sz w:val="32"/>
          <w:lang w:val="sv-SE" w:eastAsia="ja-JP"/>
        </w:rPr>
        <w:t>8</w:t>
      </w:r>
      <w:r w:rsidRPr="003C2C64">
        <w:rPr>
          <w:sz w:val="32"/>
          <w:lang w:val="sv-SE"/>
        </w:rPr>
        <w:t>-</w:t>
      </w:r>
      <w:r w:rsidR="007C6082" w:rsidRPr="003C2C64">
        <w:rPr>
          <w:sz w:val="32"/>
          <w:lang w:val="sv-SE"/>
        </w:rPr>
        <w:t>0</w:t>
      </w:r>
      <w:r w:rsidR="00CB064F">
        <w:rPr>
          <w:rFonts w:eastAsia="ＭＳ 明朝" w:hint="eastAsia"/>
          <w:sz w:val="32"/>
          <w:lang w:val="sv-SE" w:eastAsia="ja-JP"/>
        </w:rPr>
        <w:t>3</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w:t>
      </w:r>
      <w:r w:rsidR="00C22CFD">
        <w:rPr>
          <w:rFonts w:eastAsia="ＭＳ 明朝" w:hint="eastAsia"/>
          <w:lang w:eastAsia="ja-JP"/>
        </w:rPr>
        <w:t>5.0</w:t>
      </w:r>
      <w:r w:rsidRPr="00A4398D">
        <w:t xml:space="preserve">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10"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pPr>
        <w:pStyle w:val="TT"/>
      </w:pPr>
      <w:r w:rsidRPr="003C2C64">
        <w:br w:type="page"/>
      </w:r>
      <w:r w:rsidRPr="003C2C64">
        <w:lastRenderedPageBreak/>
        <w:t>Contents</w:t>
      </w:r>
    </w:p>
    <w:p w:rsidR="00F6106E" w:rsidRDefault="007814F9">
      <w:pPr>
        <w:pStyle w:val="10"/>
        <w:rPr>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r w:rsidR="00F6106E">
        <w:t>Foreword</w:t>
      </w:r>
      <w:r w:rsidR="00F6106E">
        <w:tab/>
      </w:r>
      <w:r>
        <w:fldChar w:fldCharType="begin"/>
      </w:r>
      <w:r w:rsidR="00F6106E">
        <w:instrText xml:space="preserve"> PAGEREF _Toc502229155 \h </w:instrText>
      </w:r>
      <w:r>
        <w:fldChar w:fldCharType="separate"/>
      </w:r>
      <w:r w:rsidR="00F6106E">
        <w:t>4</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t>1</w:t>
      </w:r>
      <w:r>
        <w:rPr>
          <w:rFonts w:asciiTheme="minorHAnsi" w:eastAsiaTheme="minorEastAsia" w:hAnsiTheme="minorHAnsi" w:cstheme="minorBidi"/>
          <w:kern w:val="2"/>
          <w:sz w:val="21"/>
          <w:szCs w:val="22"/>
          <w:lang w:val="en-US" w:eastAsia="ja-JP"/>
        </w:rPr>
        <w:tab/>
      </w:r>
      <w:r>
        <w:t>Scope</w:t>
      </w:r>
      <w:r>
        <w:tab/>
      </w:r>
      <w:r w:rsidR="007814F9">
        <w:fldChar w:fldCharType="begin"/>
      </w:r>
      <w:r>
        <w:instrText xml:space="preserve"> PAGEREF _Toc502229156 \h </w:instrText>
      </w:r>
      <w:r w:rsidR="007814F9">
        <w:fldChar w:fldCharType="separate"/>
      </w:r>
      <w:r>
        <w:t>5</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2</w:t>
      </w:r>
      <w:r>
        <w:rPr>
          <w:rFonts w:asciiTheme="minorHAnsi" w:eastAsiaTheme="minorEastAsia" w:hAnsiTheme="minorHAnsi" w:cstheme="minorBidi"/>
          <w:kern w:val="2"/>
          <w:sz w:val="21"/>
          <w:szCs w:val="22"/>
          <w:lang w:val="en-US" w:eastAsia="ja-JP"/>
        </w:rPr>
        <w:tab/>
      </w:r>
      <w:r>
        <w:t>References</w:t>
      </w:r>
      <w:r>
        <w:tab/>
      </w:r>
      <w:r w:rsidR="007814F9">
        <w:fldChar w:fldCharType="begin"/>
      </w:r>
      <w:r>
        <w:instrText xml:space="preserve"> PAGEREF _Toc502229157 \h </w:instrText>
      </w:r>
      <w:r w:rsidR="007814F9">
        <w:fldChar w:fldCharType="separate"/>
      </w:r>
      <w:r>
        <w:t>5</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3</w:t>
      </w:r>
      <w:r>
        <w:rPr>
          <w:rFonts w:asciiTheme="minorHAnsi" w:eastAsiaTheme="minorEastAsia" w:hAnsiTheme="minorHAnsi" w:cstheme="minorBidi"/>
          <w:kern w:val="2"/>
          <w:sz w:val="21"/>
          <w:szCs w:val="22"/>
          <w:lang w:val="en-US" w:eastAsia="ja-JP"/>
        </w:rPr>
        <w:tab/>
      </w:r>
      <w:r>
        <w:t>Definitions, symbols and abbreviations</w:t>
      </w:r>
      <w:r>
        <w:tab/>
      </w:r>
      <w:r w:rsidR="007814F9">
        <w:fldChar w:fldCharType="begin"/>
      </w:r>
      <w:r>
        <w:instrText xml:space="preserve"> PAGEREF _Toc502229158 \h </w:instrText>
      </w:r>
      <w:r w:rsidR="007814F9">
        <w:fldChar w:fldCharType="separate"/>
      </w:r>
      <w:r>
        <w:t>5</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t>3.1</w:t>
      </w:r>
      <w:r>
        <w:rPr>
          <w:rFonts w:asciiTheme="minorHAnsi" w:eastAsiaTheme="minorEastAsia" w:hAnsiTheme="minorHAnsi" w:cstheme="minorBidi"/>
          <w:kern w:val="2"/>
          <w:sz w:val="21"/>
          <w:szCs w:val="22"/>
          <w:lang w:val="en-US" w:eastAsia="ja-JP"/>
        </w:rPr>
        <w:tab/>
      </w:r>
      <w:r>
        <w:t>Definitions</w:t>
      </w:r>
      <w:r>
        <w:tab/>
      </w:r>
      <w:r w:rsidR="007814F9">
        <w:fldChar w:fldCharType="begin"/>
      </w:r>
      <w:r>
        <w:instrText xml:space="preserve"> PAGEREF _Toc502229159 \h </w:instrText>
      </w:r>
      <w:r w:rsidR="007814F9">
        <w:fldChar w:fldCharType="separate"/>
      </w:r>
      <w:r>
        <w:t>5</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t>3.2</w:t>
      </w:r>
      <w:r>
        <w:rPr>
          <w:rFonts w:asciiTheme="minorHAnsi" w:eastAsiaTheme="minorEastAsia" w:hAnsiTheme="minorHAnsi" w:cstheme="minorBidi"/>
          <w:kern w:val="2"/>
          <w:sz w:val="21"/>
          <w:szCs w:val="22"/>
          <w:lang w:val="en-US" w:eastAsia="ja-JP"/>
        </w:rPr>
        <w:tab/>
      </w:r>
      <w:r>
        <w:t>Symbols</w:t>
      </w:r>
      <w:r>
        <w:tab/>
      </w:r>
      <w:r w:rsidR="007814F9">
        <w:fldChar w:fldCharType="begin"/>
      </w:r>
      <w:r>
        <w:instrText xml:space="preserve"> PAGEREF _Toc502229160 \h </w:instrText>
      </w:r>
      <w:r w:rsidR="007814F9">
        <w:fldChar w:fldCharType="separate"/>
      </w:r>
      <w:r>
        <w:t>5</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t>3.3</w:t>
      </w:r>
      <w:r>
        <w:rPr>
          <w:rFonts w:asciiTheme="minorHAnsi" w:eastAsiaTheme="minorEastAsia" w:hAnsiTheme="minorHAnsi" w:cstheme="minorBidi"/>
          <w:kern w:val="2"/>
          <w:sz w:val="21"/>
          <w:szCs w:val="22"/>
          <w:lang w:val="en-US" w:eastAsia="ja-JP"/>
        </w:rPr>
        <w:tab/>
      </w:r>
      <w:r>
        <w:t>Abbreviations</w:t>
      </w:r>
      <w:r>
        <w:tab/>
      </w:r>
      <w:r w:rsidR="007814F9">
        <w:fldChar w:fldCharType="begin"/>
      </w:r>
      <w:r>
        <w:instrText xml:space="preserve"> PAGEREF _Toc502229161 \h </w:instrText>
      </w:r>
      <w:r w:rsidR="007814F9">
        <w:fldChar w:fldCharType="separate"/>
      </w:r>
      <w:r>
        <w:t>5</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4</w:t>
      </w:r>
      <w:r>
        <w:rPr>
          <w:rFonts w:asciiTheme="minorHAnsi" w:eastAsiaTheme="minorEastAsia" w:hAnsiTheme="minorHAnsi" w:cstheme="minorBidi"/>
          <w:kern w:val="2"/>
          <w:sz w:val="21"/>
          <w:szCs w:val="22"/>
          <w:lang w:val="en-US" w:eastAsia="ja-JP"/>
        </w:rPr>
        <w:tab/>
      </w:r>
      <w:r>
        <w:t>Background</w:t>
      </w:r>
      <w:r>
        <w:tab/>
      </w:r>
      <w:r w:rsidR="007814F9">
        <w:fldChar w:fldCharType="begin"/>
      </w:r>
      <w:r>
        <w:instrText xml:space="preserve"> PAGEREF _Toc502229162 \h </w:instrText>
      </w:r>
      <w:r w:rsidR="007814F9">
        <w:fldChar w:fldCharType="separate"/>
      </w:r>
      <w:r>
        <w:t>6</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rsidR="007814F9">
        <w:fldChar w:fldCharType="begin"/>
      </w:r>
      <w:r>
        <w:instrText xml:space="preserve"> PAGEREF _Toc502229163 \h </w:instrText>
      </w:r>
      <w:r w:rsidR="007814F9">
        <w:fldChar w:fldCharType="separate"/>
      </w:r>
      <w:r>
        <w:t>6</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rsidRPr="00AB3FC9">
        <w:rPr>
          <w:lang w:val="sv-SE" w:eastAsia="zh-CN"/>
        </w:rPr>
        <w:t>6</w:t>
      </w:r>
      <w:r>
        <w:rPr>
          <w:rFonts w:asciiTheme="minorHAnsi" w:eastAsiaTheme="minorEastAsia" w:hAnsiTheme="minorHAnsi" w:cstheme="minorBidi"/>
          <w:kern w:val="2"/>
          <w:sz w:val="21"/>
          <w:szCs w:val="22"/>
          <w:lang w:val="en-US" w:eastAsia="ja-JP"/>
        </w:rPr>
        <w:tab/>
      </w:r>
      <w:r w:rsidRPr="00AB3FC9">
        <w:rPr>
          <w:lang w:val="sv-SE"/>
        </w:rPr>
        <w:t>Channel numbering and channel bandwidth</w:t>
      </w:r>
      <w:r>
        <w:tab/>
      </w:r>
      <w:r w:rsidR="007814F9">
        <w:fldChar w:fldCharType="begin"/>
      </w:r>
      <w:r>
        <w:instrText xml:space="preserve"> PAGEREF _Toc502229164 \h </w:instrText>
      </w:r>
      <w:r w:rsidR="007814F9">
        <w:fldChar w:fldCharType="separate"/>
      </w:r>
      <w:r>
        <w:t>6</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AB3FC9">
        <w:rPr>
          <w:rFonts w:eastAsia="ＭＳ 明朝"/>
          <w:lang w:eastAsia="ja-JP"/>
        </w:rPr>
        <w:t>4.4</w:t>
      </w:r>
      <w:r>
        <w:rPr>
          <w:lang w:eastAsia="zh-CN"/>
        </w:rPr>
        <w:t>-</w:t>
      </w:r>
      <w:r w:rsidRPr="00AB3FC9">
        <w:rPr>
          <w:rFonts w:eastAsia="ＭＳ 明朝"/>
          <w:lang w:eastAsia="ja-JP"/>
        </w:rPr>
        <w:t>4.99</w:t>
      </w:r>
      <w:r>
        <w:rPr>
          <w:lang w:eastAsia="zh-CN"/>
        </w:rPr>
        <w:t xml:space="preserve"> GHz </w:t>
      </w:r>
      <w:r>
        <w:t>issues</w:t>
      </w:r>
      <w:r>
        <w:tab/>
      </w:r>
      <w:r w:rsidR="007814F9">
        <w:fldChar w:fldCharType="begin"/>
      </w:r>
      <w:r>
        <w:instrText xml:space="preserve"> PAGEREF _Toc502229165 \h </w:instrText>
      </w:r>
      <w:r w:rsidR="007814F9">
        <w:fldChar w:fldCharType="separate"/>
      </w:r>
      <w:r>
        <w:t>6</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rPr>
          <w:lang w:eastAsia="zh-CN"/>
        </w:rPr>
        <w:t>7</w:t>
      </w:r>
      <w:r>
        <w:t>.1</w:t>
      </w:r>
      <w:r>
        <w:rPr>
          <w:rFonts w:asciiTheme="minorHAnsi" w:eastAsiaTheme="minorEastAsia" w:hAnsiTheme="minorHAnsi" w:cstheme="minorBidi"/>
          <w:kern w:val="2"/>
          <w:sz w:val="21"/>
          <w:szCs w:val="22"/>
          <w:lang w:val="en-US" w:eastAsia="ja-JP"/>
        </w:rPr>
        <w:tab/>
      </w:r>
      <w:r>
        <w:t>UE specific</w:t>
      </w:r>
      <w:r>
        <w:tab/>
      </w:r>
      <w:r w:rsidR="007814F9">
        <w:fldChar w:fldCharType="begin"/>
      </w:r>
      <w:r>
        <w:instrText xml:space="preserve"> PAGEREF _Toc502229166 \h </w:instrText>
      </w:r>
      <w:r w:rsidR="007814F9">
        <w:fldChar w:fldCharType="separate"/>
      </w:r>
      <w:r>
        <w:t>6</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Pr>
          <w:rFonts w:asciiTheme="minorHAnsi" w:eastAsiaTheme="minorEastAsia" w:hAnsiTheme="minorHAnsi" w:cstheme="minorBidi"/>
          <w:kern w:val="2"/>
          <w:sz w:val="21"/>
          <w:szCs w:val="22"/>
          <w:lang w:val="en-US" w:eastAsia="ja-JP"/>
        </w:rPr>
        <w:tab/>
      </w:r>
      <w:r w:rsidRPr="00AB3FC9">
        <w:rPr>
          <w:lang w:val="en-US"/>
        </w:rPr>
        <w:t>Transmitter characteristics</w:t>
      </w:r>
      <w:r>
        <w:tab/>
      </w:r>
      <w:r w:rsidR="007814F9">
        <w:fldChar w:fldCharType="begin"/>
      </w:r>
      <w:r>
        <w:instrText xml:space="preserve"> PAGEREF _Toc502229167 \h </w:instrText>
      </w:r>
      <w:r w:rsidR="007814F9">
        <w:fldChar w:fldCharType="separate"/>
      </w:r>
      <w:r>
        <w:t>6</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.1.1.1</w:t>
      </w:r>
      <w:r>
        <w:rPr>
          <w:rFonts w:asciiTheme="minorHAnsi" w:eastAsiaTheme="minorEastAsia" w:hAnsiTheme="minorHAnsi" w:cstheme="minorBidi"/>
          <w:kern w:val="2"/>
          <w:sz w:val="21"/>
          <w:szCs w:val="22"/>
          <w:lang w:val="en-US" w:eastAsia="ja-JP"/>
        </w:rPr>
        <w:tab/>
      </w:r>
      <w:r w:rsidRPr="00AB3FC9">
        <w:rPr>
          <w:lang w:val="en-US" w:eastAsia="zh-CN"/>
        </w:rPr>
        <w:t>UE m</w:t>
      </w:r>
      <w:r w:rsidRPr="00AB3FC9">
        <w:rPr>
          <w:lang w:val="en-US"/>
        </w:rPr>
        <w:t>aximum output power</w:t>
      </w:r>
      <w:r>
        <w:tab/>
      </w:r>
      <w:r w:rsidR="007814F9">
        <w:fldChar w:fldCharType="begin"/>
      </w:r>
      <w:r>
        <w:instrText xml:space="preserve"> PAGEREF _Toc502229168 \h </w:instrText>
      </w:r>
      <w:r w:rsidR="007814F9">
        <w:fldChar w:fldCharType="separate"/>
      </w:r>
      <w:r>
        <w:t>6</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2</w:t>
      </w:r>
      <w:r>
        <w:rPr>
          <w:rFonts w:asciiTheme="minorHAnsi" w:eastAsiaTheme="minorEastAsia" w:hAnsiTheme="minorHAnsi" w:cstheme="minorBidi"/>
          <w:kern w:val="2"/>
          <w:sz w:val="21"/>
          <w:szCs w:val="22"/>
          <w:lang w:val="en-US" w:eastAsia="ja-JP"/>
        </w:rPr>
        <w:tab/>
      </w:r>
      <w:r w:rsidRPr="00AB3FC9">
        <w:rPr>
          <w:lang w:val="en-US"/>
        </w:rPr>
        <w:t>UE maximum output power for modulation / channel bandwidth</w:t>
      </w:r>
      <w:r>
        <w:tab/>
      </w:r>
      <w:r w:rsidR="007814F9">
        <w:fldChar w:fldCharType="begin"/>
      </w:r>
      <w:r>
        <w:instrText xml:space="preserve"> PAGEREF _Toc502229169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t>UE maximum output power with additional requirements</w:t>
      </w:r>
      <w:r>
        <w:tab/>
      </w:r>
      <w:r w:rsidR="007814F9">
        <w:fldChar w:fldCharType="begin"/>
      </w:r>
      <w:r>
        <w:instrText xml:space="preserve"> PAGEREF _Toc502229170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Spectrum emission mask</w:t>
      </w:r>
      <w:r>
        <w:tab/>
      </w:r>
      <w:r w:rsidR="007814F9">
        <w:fldChar w:fldCharType="begin"/>
      </w:r>
      <w:r>
        <w:instrText xml:space="preserve"> PAGEREF _Toc502229171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4</w:t>
      </w:r>
      <w:r>
        <w:rPr>
          <w:rFonts w:asciiTheme="minorHAnsi" w:eastAsiaTheme="minorEastAsia" w:hAnsiTheme="minorHAnsi" w:cstheme="minorBidi"/>
          <w:kern w:val="2"/>
          <w:sz w:val="21"/>
          <w:szCs w:val="22"/>
          <w:lang w:val="en-US" w:eastAsia="ja-JP"/>
        </w:rPr>
        <w:tab/>
      </w:r>
      <w:r>
        <w:t>Additional spectrum emission mask</w:t>
      </w:r>
      <w:r>
        <w:tab/>
      </w:r>
      <w:r w:rsidR="007814F9">
        <w:fldChar w:fldCharType="begin"/>
      </w:r>
      <w:r>
        <w:instrText xml:space="preserve"> PAGEREF _Toc502229172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5</w:t>
      </w:r>
      <w:r>
        <w:rPr>
          <w:rFonts w:asciiTheme="minorHAnsi" w:eastAsiaTheme="minorEastAsia" w:hAnsiTheme="minorHAnsi" w:cstheme="minorBidi"/>
          <w:kern w:val="2"/>
          <w:sz w:val="21"/>
          <w:szCs w:val="22"/>
          <w:lang w:val="en-US" w:eastAsia="ja-JP"/>
        </w:rPr>
        <w:tab/>
      </w:r>
      <w:r w:rsidRPr="00AB3FC9">
        <w:rPr>
          <w:snapToGrid w:val="0"/>
        </w:rPr>
        <w:t>Adjacent Channel Leakage Ratio</w:t>
      </w:r>
      <w:r w:rsidRPr="00AB3FC9">
        <w:rPr>
          <w:snapToGrid w:val="0"/>
          <w:lang w:eastAsia="zh-CN"/>
        </w:rPr>
        <w:t xml:space="preserve"> </w:t>
      </w:r>
      <w:r>
        <w:t>(A</w:t>
      </w:r>
      <w:r>
        <w:rPr>
          <w:lang w:eastAsia="zh-CN"/>
        </w:rPr>
        <w:t>CLR</w:t>
      </w:r>
      <w:r>
        <w:t>)</w:t>
      </w:r>
      <w:r>
        <w:tab/>
      </w:r>
      <w:r w:rsidR="007814F9">
        <w:fldChar w:fldCharType="begin"/>
      </w:r>
      <w:r>
        <w:instrText xml:space="preserve"> PAGEREF _Toc502229173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6</w:t>
      </w:r>
      <w:r>
        <w:rPr>
          <w:rFonts w:asciiTheme="minorHAnsi" w:eastAsiaTheme="minorEastAsia" w:hAnsiTheme="minorHAnsi" w:cstheme="minorBidi"/>
          <w:kern w:val="2"/>
          <w:sz w:val="21"/>
          <w:szCs w:val="22"/>
          <w:lang w:val="en-US" w:eastAsia="ja-JP"/>
        </w:rPr>
        <w:tab/>
      </w:r>
      <w:r>
        <w:t>Spurious emission band UE co-existence</w:t>
      </w:r>
      <w:r>
        <w:tab/>
      </w:r>
      <w:r w:rsidR="007814F9">
        <w:fldChar w:fldCharType="begin"/>
      </w:r>
      <w:r>
        <w:instrText xml:space="preserve"> PAGEREF _Toc502229174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7</w:t>
      </w:r>
      <w:r>
        <w:rPr>
          <w:rFonts w:asciiTheme="minorHAnsi" w:eastAsiaTheme="minorEastAsia" w:hAnsiTheme="minorHAnsi" w:cstheme="minorBidi"/>
          <w:kern w:val="2"/>
          <w:sz w:val="21"/>
          <w:szCs w:val="22"/>
          <w:lang w:val="en-US" w:eastAsia="ja-JP"/>
        </w:rPr>
        <w:tab/>
      </w:r>
      <w:r w:rsidRPr="00AB3FC9">
        <w:rPr>
          <w:lang w:val="en-US"/>
        </w:rPr>
        <w:t>Additional spurious emissions</w:t>
      </w:r>
      <w:r>
        <w:tab/>
      </w:r>
      <w:r w:rsidR="007814F9">
        <w:fldChar w:fldCharType="begin"/>
      </w:r>
      <w:r>
        <w:instrText xml:space="preserve"> PAGEREF _Toc502229175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8</w:t>
      </w:r>
      <w:r>
        <w:rPr>
          <w:rFonts w:asciiTheme="minorHAnsi" w:eastAsiaTheme="minorEastAsia" w:hAnsiTheme="minorHAnsi" w:cstheme="minorBidi"/>
          <w:kern w:val="2"/>
          <w:sz w:val="21"/>
          <w:szCs w:val="22"/>
          <w:lang w:val="en-US" w:eastAsia="ja-JP"/>
        </w:rPr>
        <w:tab/>
      </w:r>
      <w:r w:rsidRPr="00AB3FC9">
        <w:rPr>
          <w:lang w:val="en-US"/>
        </w:rPr>
        <w:t>A-MPR</w:t>
      </w:r>
      <w:r>
        <w:tab/>
      </w:r>
      <w:r w:rsidR="007814F9">
        <w:fldChar w:fldCharType="begin"/>
      </w:r>
      <w:r>
        <w:instrText xml:space="preserve"> PAGEREF _Toc502229176 \h </w:instrText>
      </w:r>
      <w:r w:rsidR="007814F9">
        <w:fldChar w:fldCharType="separate"/>
      </w:r>
      <w:r>
        <w:t>8</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Pr>
          <w:rFonts w:asciiTheme="minorHAnsi" w:eastAsiaTheme="minorEastAsia" w:hAnsiTheme="minorHAnsi" w:cstheme="minorBidi"/>
          <w:kern w:val="2"/>
          <w:sz w:val="21"/>
          <w:szCs w:val="22"/>
          <w:lang w:val="en-US" w:eastAsia="ja-JP"/>
        </w:rPr>
        <w:tab/>
      </w:r>
      <w:r w:rsidRPr="00AB3FC9">
        <w:rPr>
          <w:lang w:val="en-US"/>
        </w:rPr>
        <w:t>Receiver characteristics</w:t>
      </w:r>
      <w:r>
        <w:tab/>
      </w:r>
      <w:r w:rsidR="007814F9">
        <w:fldChar w:fldCharType="begin"/>
      </w:r>
      <w:r>
        <w:instrText xml:space="preserve"> PAGEREF _Toc502229177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.1.2.1</w:t>
      </w:r>
      <w:r>
        <w:rPr>
          <w:rFonts w:asciiTheme="minorHAnsi" w:eastAsiaTheme="minorEastAsia" w:hAnsiTheme="minorHAnsi" w:cstheme="minorBidi"/>
          <w:kern w:val="2"/>
          <w:sz w:val="21"/>
          <w:szCs w:val="22"/>
          <w:lang w:val="en-US" w:eastAsia="ja-JP"/>
        </w:rPr>
        <w:tab/>
      </w:r>
      <w:r w:rsidRPr="00AB3FC9">
        <w:rPr>
          <w:lang w:val="en-US"/>
        </w:rPr>
        <w:t>Reference sensitivity</w:t>
      </w:r>
      <w:r>
        <w:tab/>
      </w:r>
      <w:r w:rsidR="007814F9">
        <w:fldChar w:fldCharType="begin"/>
      </w:r>
      <w:r>
        <w:instrText xml:space="preserve"> PAGEREF _Toc502229178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2</w:t>
      </w:r>
      <w:r>
        <w:rPr>
          <w:rFonts w:asciiTheme="minorHAnsi" w:eastAsiaTheme="minorEastAsia" w:hAnsiTheme="minorHAnsi" w:cstheme="minorBidi"/>
          <w:kern w:val="2"/>
          <w:sz w:val="21"/>
          <w:szCs w:val="22"/>
          <w:lang w:val="en-US" w:eastAsia="ja-JP"/>
        </w:rPr>
        <w:tab/>
      </w:r>
      <w:r>
        <w:t>Adjacent Channel Selectivity (ACS)</w:t>
      </w:r>
      <w:r>
        <w:tab/>
      </w:r>
      <w:r w:rsidR="007814F9">
        <w:fldChar w:fldCharType="begin"/>
      </w:r>
      <w:r>
        <w:instrText xml:space="preserve"> PAGEREF _Toc502229179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Blocking</w:t>
      </w:r>
      <w:r>
        <w:tab/>
      </w:r>
      <w:r w:rsidR="007814F9">
        <w:fldChar w:fldCharType="begin"/>
      </w:r>
      <w:r>
        <w:instrText xml:space="preserve"> PAGEREF _Toc502229180 \h </w:instrText>
      </w:r>
      <w:r w:rsidR="007814F9">
        <w:fldChar w:fldCharType="separate"/>
      </w:r>
      <w:r>
        <w:t>8</w:t>
      </w:r>
      <w:r w:rsidR="007814F9">
        <w:fldChar w:fldCharType="end"/>
      </w:r>
    </w:p>
    <w:p w:rsidR="00F6106E" w:rsidRDefault="00F6106E">
      <w:pPr>
        <w:pStyle w:val="5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sidRPr="00AB3FC9">
        <w:rPr>
          <w:rFonts w:eastAsia="ＭＳ 明朝"/>
          <w:lang w:val="en-US" w:eastAsia="ja-JP"/>
        </w:rPr>
        <w:t>.1</w:t>
      </w:r>
      <w:r>
        <w:rPr>
          <w:rFonts w:asciiTheme="minorHAnsi" w:eastAsiaTheme="minorEastAsia" w:hAnsiTheme="minorHAnsi" w:cstheme="minorBidi"/>
          <w:kern w:val="2"/>
          <w:sz w:val="21"/>
          <w:szCs w:val="22"/>
          <w:lang w:val="en-US" w:eastAsia="ja-JP"/>
        </w:rPr>
        <w:tab/>
      </w:r>
      <w:r w:rsidRPr="00AB3FC9">
        <w:rPr>
          <w:lang w:val="en-US"/>
        </w:rPr>
        <w:t>Out-of-band blocking</w:t>
      </w:r>
      <w:r>
        <w:tab/>
      </w:r>
      <w:r w:rsidR="007814F9">
        <w:fldChar w:fldCharType="begin"/>
      </w:r>
      <w:r>
        <w:instrText xml:space="preserve"> PAGEREF _Toc502229181 \h </w:instrText>
      </w:r>
      <w:r w:rsidR="007814F9">
        <w:fldChar w:fldCharType="separate"/>
      </w:r>
      <w:r>
        <w:t>8</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rPr>
          <w:lang w:eastAsia="zh-CN"/>
        </w:rPr>
        <w:t>7</w:t>
      </w:r>
      <w:r>
        <w:t>.2</w:t>
      </w:r>
      <w:r>
        <w:rPr>
          <w:rFonts w:asciiTheme="minorHAnsi" w:eastAsiaTheme="minorEastAsia" w:hAnsiTheme="minorHAnsi" w:cstheme="minorBidi"/>
          <w:kern w:val="2"/>
          <w:sz w:val="21"/>
          <w:szCs w:val="22"/>
          <w:lang w:val="en-US" w:eastAsia="ja-JP"/>
        </w:rPr>
        <w:tab/>
      </w:r>
      <w:r>
        <w:t>BS specific</w:t>
      </w:r>
      <w:r>
        <w:tab/>
      </w:r>
      <w:r w:rsidR="007814F9">
        <w:fldChar w:fldCharType="begin"/>
      </w:r>
      <w:r>
        <w:instrText xml:space="preserve"> PAGEREF _Toc502229182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.2.1</w:t>
      </w:r>
      <w:r>
        <w:rPr>
          <w:rFonts w:asciiTheme="minorHAnsi" w:eastAsiaTheme="minorEastAsia" w:hAnsiTheme="minorHAnsi" w:cstheme="minorBidi"/>
          <w:kern w:val="2"/>
          <w:sz w:val="21"/>
          <w:szCs w:val="22"/>
          <w:lang w:val="en-US" w:eastAsia="ja-JP"/>
        </w:rPr>
        <w:tab/>
      </w:r>
      <w:r w:rsidRPr="00AB3FC9">
        <w:rPr>
          <w:lang w:val="en-US"/>
        </w:rPr>
        <w:t>Operating band unwanted emissions</w:t>
      </w:r>
      <w:r>
        <w:tab/>
      </w:r>
      <w:r w:rsidR="007814F9">
        <w:fldChar w:fldCharType="begin"/>
      </w:r>
      <w:r>
        <w:instrText xml:space="preserve"> PAGEREF _Toc502229183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2</w:t>
      </w:r>
      <w:r>
        <w:rPr>
          <w:rFonts w:asciiTheme="minorHAnsi" w:eastAsiaTheme="minorEastAsia" w:hAnsiTheme="minorHAnsi" w:cstheme="minorBidi"/>
          <w:kern w:val="2"/>
          <w:sz w:val="21"/>
          <w:szCs w:val="22"/>
          <w:lang w:val="en-US" w:eastAsia="ja-JP"/>
        </w:rPr>
        <w:tab/>
      </w:r>
      <w:r>
        <w:t xml:space="preserve">Additional </w:t>
      </w:r>
      <w:r w:rsidRPr="00AB3FC9">
        <w:rPr>
          <w:rFonts w:cs="Arial"/>
        </w:rPr>
        <w:t>spurious emissions requirements</w:t>
      </w:r>
      <w:r>
        <w:tab/>
      </w:r>
      <w:r w:rsidR="007814F9">
        <w:fldChar w:fldCharType="begin"/>
      </w:r>
      <w:r>
        <w:instrText xml:space="preserve"> PAGEREF _Toc502229184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3</w:t>
      </w:r>
      <w:r>
        <w:rPr>
          <w:rFonts w:asciiTheme="minorHAnsi" w:eastAsiaTheme="minorEastAsia" w:hAnsiTheme="minorHAnsi" w:cstheme="minorBidi"/>
          <w:kern w:val="2"/>
          <w:sz w:val="21"/>
          <w:szCs w:val="22"/>
          <w:lang w:val="en-US" w:eastAsia="ja-JP"/>
        </w:rPr>
        <w:tab/>
      </w:r>
      <w:r>
        <w:t>Co-location with other base stations</w:t>
      </w:r>
      <w:r>
        <w:tab/>
      </w:r>
      <w:r w:rsidR="007814F9">
        <w:fldChar w:fldCharType="begin"/>
      </w:r>
      <w:r>
        <w:instrText xml:space="preserve"> PAGEREF _Toc502229185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4</w:t>
      </w:r>
      <w:r>
        <w:rPr>
          <w:rFonts w:asciiTheme="minorHAnsi" w:eastAsiaTheme="minorEastAsia" w:hAnsiTheme="minorHAnsi" w:cstheme="minorBidi"/>
          <w:kern w:val="2"/>
          <w:sz w:val="21"/>
          <w:szCs w:val="22"/>
          <w:lang w:val="en-US" w:eastAsia="ja-JP"/>
        </w:rPr>
        <w:tab/>
      </w:r>
      <w:r>
        <w:t>General blocking requirement</w:t>
      </w:r>
      <w:r>
        <w:tab/>
      </w:r>
      <w:r w:rsidR="007814F9">
        <w:fldChar w:fldCharType="begin"/>
      </w:r>
      <w:r>
        <w:instrText xml:space="preserve"> PAGEREF _Toc502229186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5</w:t>
      </w:r>
      <w:r>
        <w:rPr>
          <w:rFonts w:asciiTheme="minorHAnsi" w:eastAsiaTheme="minorEastAsia" w:hAnsiTheme="minorHAnsi" w:cstheme="minorBidi"/>
          <w:kern w:val="2"/>
          <w:sz w:val="21"/>
          <w:szCs w:val="22"/>
          <w:lang w:val="en-US" w:eastAsia="ja-JP"/>
        </w:rPr>
        <w:tab/>
      </w:r>
      <w:r>
        <w:t>Blocking requirement for co-location with other base stations</w:t>
      </w:r>
      <w:r>
        <w:tab/>
      </w:r>
      <w:r w:rsidR="007814F9">
        <w:fldChar w:fldCharType="begin"/>
      </w:r>
      <w:r>
        <w:instrText xml:space="preserve"> PAGEREF _Toc502229187 \h </w:instrText>
      </w:r>
      <w:r w:rsidR="007814F9">
        <w:fldChar w:fldCharType="separate"/>
      </w:r>
      <w:r>
        <w:t>9</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rsidR="007814F9">
        <w:fldChar w:fldCharType="begin"/>
      </w:r>
      <w:r>
        <w:instrText xml:space="preserve"> PAGEREF _Toc502229188 \h </w:instrText>
      </w:r>
      <w:r w:rsidR="007814F9">
        <w:fldChar w:fldCharType="separate"/>
      </w:r>
      <w:r>
        <w:t>9</w:t>
      </w:r>
      <w:r w:rsidR="007814F9">
        <w:fldChar w:fldCharType="end"/>
      </w:r>
    </w:p>
    <w:p w:rsidR="00F6106E" w:rsidRDefault="00F6106E">
      <w:pPr>
        <w:pStyle w:val="80"/>
        <w:rPr>
          <w:rFonts w:asciiTheme="minorHAnsi" w:eastAsiaTheme="minorEastAsia" w:hAnsiTheme="minorHAnsi" w:cstheme="minorBidi"/>
          <w:b w:val="0"/>
          <w:kern w:val="2"/>
          <w:sz w:val="21"/>
          <w:szCs w:val="22"/>
          <w:lang w:val="en-US" w:eastAsia="ja-JP"/>
        </w:rPr>
      </w:pPr>
      <w:r>
        <w:t>Annex &lt;A&gt; (normative): &lt;Normative annex title&gt;</w:t>
      </w:r>
      <w:r>
        <w:tab/>
      </w:r>
      <w:r w:rsidR="007814F9">
        <w:fldChar w:fldCharType="begin"/>
      </w:r>
      <w:r>
        <w:instrText xml:space="preserve"> PAGEREF _Toc502229189 \h </w:instrText>
      </w:r>
      <w:r w:rsidR="007814F9">
        <w:fldChar w:fldCharType="separate"/>
      </w:r>
      <w:r>
        <w:t>10</w:t>
      </w:r>
      <w:r w:rsidR="007814F9">
        <w:fldChar w:fldCharType="end"/>
      </w:r>
    </w:p>
    <w:p w:rsidR="00F6106E" w:rsidRDefault="00F6106E">
      <w:pPr>
        <w:pStyle w:val="80"/>
        <w:rPr>
          <w:rFonts w:asciiTheme="minorHAnsi" w:eastAsiaTheme="minorEastAsia" w:hAnsiTheme="minorHAnsi" w:cstheme="minorBidi"/>
          <w:b w:val="0"/>
          <w:kern w:val="2"/>
          <w:sz w:val="21"/>
          <w:szCs w:val="22"/>
          <w:lang w:val="en-US" w:eastAsia="ja-JP"/>
        </w:rPr>
      </w:pPr>
      <w:r>
        <w:t>Annex B: Change history</w:t>
      </w:r>
      <w:r>
        <w:tab/>
      </w:r>
      <w:r w:rsidR="007814F9">
        <w:fldChar w:fldCharType="begin"/>
      </w:r>
      <w:r>
        <w:instrText xml:space="preserve"> PAGEREF _Toc502229190 \h </w:instrText>
      </w:r>
      <w:r w:rsidR="007814F9">
        <w:fldChar w:fldCharType="separate"/>
      </w:r>
      <w:r>
        <w:t>11</w:t>
      </w:r>
      <w:r w:rsidR="007814F9">
        <w:fldChar w:fldCharType="end"/>
      </w:r>
    </w:p>
    <w:p w:rsidR="00E8629F" w:rsidRPr="003C2C64" w:rsidRDefault="007814F9">
      <w:r>
        <w:rPr>
          <w:noProof/>
          <w:sz w:val="22"/>
        </w:rPr>
        <w:fldChar w:fldCharType="end"/>
      </w:r>
    </w:p>
    <w:p w:rsidR="00E8629F" w:rsidRPr="003C2C64" w:rsidRDefault="00E8629F">
      <w:pPr>
        <w:pStyle w:val="1"/>
      </w:pPr>
      <w:r w:rsidRPr="003C2C64">
        <w:br w:type="page"/>
      </w:r>
      <w:bookmarkStart w:id="4" w:name="_Toc473553993"/>
      <w:bookmarkStart w:id="5" w:name="_Toc502229155"/>
      <w:r w:rsidRPr="003C2C64">
        <w:lastRenderedPageBreak/>
        <w:t>Foreword</w:t>
      </w:r>
      <w:bookmarkEnd w:id="4"/>
      <w:bookmarkEnd w:id="5"/>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6" w:name="_Toc473553994"/>
      <w:bookmarkStart w:id="7" w:name="_Toc502229156"/>
      <w:r w:rsidRPr="003C2C64">
        <w:lastRenderedPageBreak/>
        <w:t>1</w:t>
      </w:r>
      <w:r w:rsidRPr="003C2C64">
        <w:tab/>
        <w:t>Scope</w:t>
      </w:r>
      <w:bookmarkEnd w:id="6"/>
      <w:bookmarkEnd w:id="7"/>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8" w:name="_Toc473553995"/>
      <w:bookmarkStart w:id="9" w:name="_Toc502229157"/>
      <w:r w:rsidRPr="003C2C64">
        <w:t>2</w:t>
      </w:r>
      <w:r w:rsidRPr="003C2C64">
        <w:tab/>
        <w:t>References</w:t>
      </w:r>
      <w:bookmarkEnd w:id="8"/>
      <w:bookmarkEnd w:id="9"/>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0" w:name="_Toc481653278"/>
      <w:bookmarkStart w:id="11" w:name="_Toc502229158"/>
      <w:bookmarkStart w:id="12" w:name="_Toc473553999"/>
      <w:r w:rsidRPr="004D3578">
        <w:t>3</w:t>
      </w:r>
      <w:r w:rsidRPr="004D3578">
        <w:tab/>
        <w:t>Definitions, symbols and abbreviations</w:t>
      </w:r>
      <w:bookmarkEnd w:id="10"/>
      <w:bookmarkEnd w:id="11"/>
    </w:p>
    <w:p w:rsidR="00A74BE5" w:rsidRPr="004D3578" w:rsidRDefault="00A74BE5" w:rsidP="00A74BE5">
      <w:pPr>
        <w:pStyle w:val="2"/>
      </w:pPr>
      <w:bookmarkStart w:id="13" w:name="_Toc481653279"/>
      <w:bookmarkStart w:id="14" w:name="_Toc502229159"/>
      <w:r w:rsidRPr="004D3578">
        <w:t>3.1</w:t>
      </w:r>
      <w:r w:rsidRPr="004D3578">
        <w:tab/>
        <w:t>Definitions</w:t>
      </w:r>
      <w:bookmarkEnd w:id="13"/>
      <w:bookmarkEnd w:id="14"/>
    </w:p>
    <w:p w:rsidR="00A74BE5" w:rsidRPr="004D3578" w:rsidRDefault="00A74BE5" w:rsidP="00A74BE5">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8" w:name="_Toc481653280"/>
      <w:bookmarkStart w:id="19" w:name="_Toc502229160"/>
      <w:r w:rsidRPr="004D3578">
        <w:t>3.2</w:t>
      </w:r>
      <w:r w:rsidRPr="004D3578">
        <w:tab/>
        <w:t>Symbols</w:t>
      </w:r>
      <w:bookmarkEnd w:id="18"/>
      <w:bookmarkEnd w:id="19"/>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0" w:name="_Toc481653281"/>
      <w:bookmarkStart w:id="21" w:name="_Toc502229161"/>
      <w:r w:rsidRPr="004D3578">
        <w:t>3.3</w:t>
      </w:r>
      <w:r w:rsidRPr="004D3578">
        <w:tab/>
        <w:t>Abbreviations</w:t>
      </w:r>
      <w:bookmarkEnd w:id="20"/>
      <w:bookmarkEnd w:id="21"/>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2" w:name="_Toc502229162"/>
      <w:r w:rsidRPr="003C2C64">
        <w:lastRenderedPageBreak/>
        <w:t>4</w:t>
      </w:r>
      <w:r w:rsidRPr="003C2C64">
        <w:tab/>
        <w:t>Background</w:t>
      </w:r>
      <w:bookmarkEnd w:id="12"/>
      <w:bookmarkEnd w:id="22"/>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3" w:name="_Toc473554000"/>
      <w:bookmarkStart w:id="24" w:name="_Toc502229163"/>
      <w:r w:rsidRPr="003C2C64">
        <w:t>5</w:t>
      </w:r>
      <w:r w:rsidRPr="003C2C64">
        <w:tab/>
      </w:r>
      <w:bookmarkEnd w:id="23"/>
      <w:r w:rsidR="00621CB9" w:rsidRPr="00621CB9">
        <w:t xml:space="preserve">NR </w:t>
      </w:r>
      <w:r w:rsidR="00621CB9">
        <w:rPr>
          <w:rFonts w:hint="eastAsia"/>
          <w:lang w:eastAsia="zh-CN"/>
        </w:rPr>
        <w:t xml:space="preserve">Frequency </w:t>
      </w:r>
      <w:r w:rsidR="00621CB9" w:rsidRPr="00621CB9">
        <w:t>band definition</w:t>
      </w:r>
      <w:bookmarkEnd w:id="24"/>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5" w:name="_Toc502229164"/>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5"/>
    </w:p>
    <w:p w:rsidR="00470C7E" w:rsidRPr="00470C7E" w:rsidRDefault="00470C7E" w:rsidP="00D10B70">
      <w:pPr>
        <w:pStyle w:val="Guidance"/>
        <w:rPr>
          <w:lang w:eastAsia="zh-CN"/>
        </w:rPr>
      </w:pPr>
      <w:r>
        <w:t>&lt;Text to be added&gt;</w:t>
      </w:r>
    </w:p>
    <w:p w:rsidR="00644A2F" w:rsidRPr="009C0526" w:rsidRDefault="00470C7E" w:rsidP="009C0526">
      <w:pPr>
        <w:pStyle w:val="1"/>
        <w:rPr>
          <w:rFonts w:eastAsia="ＭＳ 明朝"/>
          <w:lang w:eastAsia="ja-JP"/>
        </w:rPr>
      </w:pPr>
      <w:bookmarkStart w:id="26" w:name="_Toc473554002"/>
      <w:bookmarkStart w:id="27" w:name="_Toc502229165"/>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r w:rsidR="00A4398D">
        <w:rPr>
          <w:rFonts w:eastAsia="ＭＳ 明朝" w:hint="eastAsia"/>
          <w:lang w:eastAsia="ja-JP"/>
        </w:rPr>
        <w:t>4.99</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6"/>
      <w:bookmarkEnd w:id="27"/>
    </w:p>
    <w:p w:rsidR="000C5114" w:rsidRDefault="00D961B8" w:rsidP="000C5114">
      <w:pPr>
        <w:pStyle w:val="2"/>
        <w:ind w:left="1170" w:hanging="1170"/>
        <w:rPr>
          <w:lang w:eastAsia="zh-CN"/>
        </w:rPr>
      </w:pPr>
      <w:bookmarkStart w:id="28" w:name="_Toc473554003"/>
      <w:bookmarkStart w:id="29" w:name="_Toc502229166"/>
      <w:r>
        <w:rPr>
          <w:rFonts w:hint="eastAsia"/>
          <w:lang w:eastAsia="zh-CN"/>
        </w:rPr>
        <w:t>7</w:t>
      </w:r>
      <w:r w:rsidR="003C2C64" w:rsidRPr="003C2C64">
        <w:t>.1</w:t>
      </w:r>
      <w:r w:rsidR="00644A2F" w:rsidRPr="003C2C64">
        <w:tab/>
      </w:r>
      <w:r w:rsidR="00F9770C" w:rsidRPr="003C2C64">
        <w:t>UE specific</w:t>
      </w:r>
      <w:bookmarkEnd w:id="28"/>
      <w:bookmarkEnd w:id="29"/>
    </w:p>
    <w:p w:rsidR="00616E3E" w:rsidRPr="00552335" w:rsidRDefault="00552335" w:rsidP="00616E3E">
      <w:pPr>
        <w:pStyle w:val="Guidance"/>
        <w:rPr>
          <w:lang w:eastAsia="zh-CN"/>
        </w:rPr>
      </w:pPr>
      <w:bookmarkStart w:id="30" w:name="_Toc473554004"/>
      <w:r>
        <w:t>&lt;Text to be added&gt;</w:t>
      </w:r>
    </w:p>
    <w:p w:rsidR="00562079" w:rsidRPr="003C2C64" w:rsidRDefault="00D961B8" w:rsidP="003C2C64">
      <w:pPr>
        <w:pStyle w:val="3"/>
        <w:rPr>
          <w:lang w:val="en-US"/>
        </w:rPr>
      </w:pPr>
      <w:bookmarkStart w:id="31" w:name="_Toc502229167"/>
      <w:r>
        <w:rPr>
          <w:rFonts w:hint="eastAsia"/>
          <w:lang w:val="en-US" w:eastAsia="zh-CN"/>
        </w:rPr>
        <w:t>7</w:t>
      </w:r>
      <w:r w:rsidR="00562079" w:rsidRPr="003C2C64">
        <w:rPr>
          <w:lang w:val="en-US"/>
        </w:rPr>
        <w:t>.1.1</w:t>
      </w:r>
      <w:r w:rsidR="00562079" w:rsidRPr="003C2C64">
        <w:rPr>
          <w:lang w:val="en-US"/>
        </w:rPr>
        <w:tab/>
        <w:t>Transmitter characteristics</w:t>
      </w:r>
      <w:bookmarkEnd w:id="30"/>
      <w:bookmarkEnd w:id="31"/>
    </w:p>
    <w:p w:rsidR="00562079" w:rsidRDefault="00D961B8" w:rsidP="003C2C64">
      <w:pPr>
        <w:pStyle w:val="4"/>
        <w:rPr>
          <w:lang w:val="en-US" w:eastAsia="zh-CN"/>
        </w:rPr>
      </w:pPr>
      <w:bookmarkStart w:id="32" w:name="_Toc473554005"/>
      <w:bookmarkStart w:id="33" w:name="_Toc502229168"/>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2"/>
      <w:bookmarkEnd w:id="33"/>
    </w:p>
    <w:p w:rsidR="00C22CFD" w:rsidRDefault="00C22CFD" w:rsidP="00CA063A">
      <w:pPr>
        <w:rPr>
          <w:rFonts w:eastAsia="ＭＳ 明朝"/>
          <w:lang w:val="en-US" w:eastAsia="ja-JP"/>
        </w:rPr>
      </w:pPr>
      <w:bookmarkStart w:id="34"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-1 in August 2011.</w:t>
      </w:r>
    </w:p>
    <w:p w:rsidR="00C22CFD" w:rsidRPr="00C22CFD" w:rsidRDefault="00C22CFD" w:rsidP="00C22CFD">
      <w:pPr>
        <w:keepNext/>
        <w:keepLines/>
        <w:spacing w:before="60"/>
        <w:jc w:val="center"/>
        <w:rPr>
          <w:rFonts w:ascii="Arial" w:eastAsia="ＭＳ 明朝" w:hAnsi="Arial"/>
          <w:b/>
        </w:rPr>
      </w:pPr>
      <w:bookmarkStart w:id="35" w:name="_Ref300919906"/>
      <w:r w:rsidRPr="0006010D">
        <w:rPr>
          <w:b/>
        </w:rPr>
        <w:t xml:space="preserve">Table </w:t>
      </w:r>
      <w:bookmarkEnd w:id="35"/>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C22CFD" w:rsidRPr="00C22CFD" w:rsidTr="00C22CFD">
        <w:tc>
          <w:tcPr>
            <w:tcW w:w="1501" w:type="dxa"/>
            <w:vAlign w:val="center"/>
          </w:tcPr>
          <w:p w:rsidR="00C22CFD" w:rsidRPr="00C22CFD" w:rsidRDefault="00C22CFD" w:rsidP="00C22CFD">
            <w:pPr>
              <w:jc w:val="center"/>
              <w:rPr>
                <w:rFonts w:eastAsia="ＭＳ 明朝"/>
                <w:b/>
              </w:rPr>
            </w:pPr>
          </w:p>
        </w:tc>
        <w:tc>
          <w:tcPr>
            <w:tcW w:w="1469" w:type="dxa"/>
            <w:vAlign w:val="center"/>
          </w:tcPr>
          <w:p w:rsidR="00C22CFD" w:rsidRPr="00C22CFD" w:rsidRDefault="00C22CFD" w:rsidP="00C22CFD">
            <w:pPr>
              <w:jc w:val="center"/>
              <w:rPr>
                <w:rFonts w:eastAsia="ＭＳ 明朝"/>
                <w:b/>
              </w:rPr>
            </w:pPr>
            <w:r w:rsidRPr="00C22CFD">
              <w:rPr>
                <w:rFonts w:eastAsia="ＭＳ 明朝"/>
                <w:b/>
              </w:rPr>
              <w:t>Bandwidth</w:t>
            </w:r>
          </w:p>
        </w:tc>
        <w:tc>
          <w:tcPr>
            <w:tcW w:w="1620" w:type="dxa"/>
            <w:vAlign w:val="center"/>
          </w:tcPr>
          <w:p w:rsidR="00C22CFD" w:rsidRPr="00C22CFD" w:rsidRDefault="00C22CFD" w:rsidP="00C22CFD">
            <w:pPr>
              <w:jc w:val="center"/>
              <w:rPr>
                <w:rFonts w:eastAsia="ＭＳ 明朝"/>
                <w:b/>
              </w:rPr>
            </w:pPr>
            <w:r w:rsidRPr="00C22CFD">
              <w:rPr>
                <w:rFonts w:eastAsia="ＭＳ 明朝"/>
                <w:b/>
              </w:rPr>
              <w:t>Max IL (corner)</w:t>
            </w:r>
          </w:p>
        </w:tc>
        <w:tc>
          <w:tcPr>
            <w:tcW w:w="1530" w:type="dxa"/>
            <w:vAlign w:val="center"/>
          </w:tcPr>
          <w:p w:rsidR="00C22CFD" w:rsidRPr="00C22CFD" w:rsidRDefault="00C22CFD" w:rsidP="00C22CFD">
            <w:pPr>
              <w:jc w:val="center"/>
              <w:rPr>
                <w:rFonts w:eastAsia="ＭＳ 明朝"/>
                <w:b/>
              </w:rPr>
            </w:pPr>
            <w:r w:rsidRPr="00C22CFD">
              <w:rPr>
                <w:rFonts w:eastAsia="ＭＳ 明朝"/>
                <w:b/>
              </w:rPr>
              <w:t>2f</w:t>
            </w:r>
            <w:r w:rsidRPr="00C22CFD">
              <w:rPr>
                <w:rFonts w:eastAsia="ＭＳ 明朝"/>
                <w:b/>
                <w:vertAlign w:val="subscript"/>
              </w:rPr>
              <w:t>0</w:t>
            </w:r>
            <w:r w:rsidRPr="00C22CFD">
              <w:rPr>
                <w:rFonts w:eastAsia="ＭＳ 明朝"/>
                <w:b/>
              </w:rPr>
              <w:t xml:space="preserve"> rejection</w:t>
            </w:r>
          </w:p>
        </w:tc>
        <w:tc>
          <w:tcPr>
            <w:tcW w:w="1800" w:type="dxa"/>
            <w:vAlign w:val="center"/>
          </w:tcPr>
          <w:p w:rsidR="00C22CFD" w:rsidRPr="00C22CFD" w:rsidRDefault="00C22CFD" w:rsidP="00C22CFD">
            <w:pPr>
              <w:jc w:val="center"/>
              <w:rPr>
                <w:rFonts w:eastAsia="ＭＳ 明朝"/>
                <w:b/>
              </w:rPr>
            </w:pPr>
            <w:r w:rsidRPr="00C22CFD">
              <w:rPr>
                <w:rFonts w:eastAsia="ＭＳ 明朝"/>
                <w:b/>
              </w:rPr>
              <w:t>2.7 GHz rejection</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7</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1.9</w:t>
            </w:r>
          </w:p>
        </w:tc>
        <w:tc>
          <w:tcPr>
            <w:tcW w:w="1530" w:type="dxa"/>
            <w:vAlign w:val="center"/>
          </w:tcPr>
          <w:p w:rsidR="00C22CFD" w:rsidRPr="00C22CFD" w:rsidRDefault="00C22CFD" w:rsidP="00C22CFD">
            <w:pPr>
              <w:jc w:val="center"/>
              <w:rPr>
                <w:rFonts w:eastAsia="ＭＳ 明朝"/>
              </w:rPr>
            </w:pPr>
            <w:r w:rsidRPr="00C22CFD">
              <w:rPr>
                <w:rFonts w:eastAsia="ＭＳ 明朝"/>
              </w:rPr>
              <w:t>20 dB</w:t>
            </w:r>
          </w:p>
        </w:tc>
        <w:tc>
          <w:tcPr>
            <w:tcW w:w="1800" w:type="dxa"/>
            <w:vAlign w:val="center"/>
          </w:tcPr>
          <w:p w:rsidR="00C22CFD" w:rsidRPr="00C22CFD" w:rsidRDefault="00C22CFD" w:rsidP="00C22CFD">
            <w:pPr>
              <w:jc w:val="center"/>
              <w:rPr>
                <w:rFonts w:eastAsia="ＭＳ 明朝"/>
              </w:rPr>
            </w:pPr>
            <w:r w:rsidRPr="00C22CFD">
              <w:rPr>
                <w:rFonts w:eastAsia="ＭＳ 明朝"/>
              </w:rPr>
              <w:t>30 dB</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8</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2.3</w:t>
            </w:r>
          </w:p>
        </w:tc>
        <w:tc>
          <w:tcPr>
            <w:tcW w:w="1530" w:type="dxa"/>
            <w:vAlign w:val="center"/>
          </w:tcPr>
          <w:p w:rsidR="00C22CFD" w:rsidRPr="00C22CFD" w:rsidRDefault="00C22CFD" w:rsidP="00C22CFD">
            <w:pPr>
              <w:jc w:val="center"/>
              <w:rPr>
                <w:rFonts w:eastAsia="ＭＳ 明朝"/>
              </w:rPr>
            </w:pPr>
            <w:r w:rsidRPr="00C22CFD">
              <w:rPr>
                <w:rFonts w:eastAsia="ＭＳ 明朝"/>
              </w:rPr>
              <w:t>15 dB</w:t>
            </w:r>
          </w:p>
        </w:tc>
        <w:tc>
          <w:tcPr>
            <w:tcW w:w="1800" w:type="dxa"/>
            <w:vAlign w:val="center"/>
          </w:tcPr>
          <w:p w:rsidR="00C22CFD" w:rsidRPr="00C22CFD" w:rsidRDefault="00C22CFD" w:rsidP="00C22CFD">
            <w:pPr>
              <w:jc w:val="center"/>
              <w:rPr>
                <w:rFonts w:eastAsia="ＭＳ 明朝"/>
              </w:rPr>
            </w:pPr>
            <w:r w:rsidRPr="00C22CFD">
              <w:rPr>
                <w:rFonts w:eastAsia="ＭＳ 明朝"/>
              </w:rPr>
              <w:t>10 dB</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9</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2.0</w:t>
            </w:r>
          </w:p>
        </w:tc>
        <w:tc>
          <w:tcPr>
            <w:tcW w:w="1530" w:type="dxa"/>
            <w:vAlign w:val="center"/>
          </w:tcPr>
          <w:p w:rsidR="00C22CFD" w:rsidRPr="00C22CFD" w:rsidRDefault="00C22CFD" w:rsidP="00C22CFD">
            <w:pPr>
              <w:jc w:val="center"/>
              <w:rPr>
                <w:rFonts w:eastAsia="ＭＳ 明朝"/>
              </w:rPr>
            </w:pPr>
            <w:r w:rsidRPr="00C22CFD">
              <w:rPr>
                <w:rFonts w:eastAsia="ＭＳ 明朝"/>
              </w:rPr>
              <w:t>20 dB</w:t>
            </w:r>
          </w:p>
        </w:tc>
        <w:tc>
          <w:tcPr>
            <w:tcW w:w="1800" w:type="dxa"/>
            <w:vAlign w:val="center"/>
          </w:tcPr>
          <w:p w:rsidR="00C22CFD" w:rsidRPr="00C22CFD" w:rsidRDefault="00C22CFD" w:rsidP="00C22CFD">
            <w:pPr>
              <w:jc w:val="center"/>
              <w:rPr>
                <w:rFonts w:eastAsia="ＭＳ 明朝"/>
              </w:rPr>
            </w:pPr>
            <w:r w:rsidRPr="00C22CFD">
              <w:rPr>
                <w:rFonts w:eastAsia="ＭＳ 明朝"/>
              </w:rPr>
              <w:t>15 dB</w:t>
            </w:r>
          </w:p>
        </w:tc>
      </w:tr>
    </w:tbl>
    <w:p w:rsidR="00C22CFD" w:rsidRDefault="00C22CFD" w:rsidP="00CA063A">
      <w:pPr>
        <w:rPr>
          <w:rFonts w:eastAsia="ＭＳ 明朝"/>
          <w:lang w:eastAsia="ja-JP"/>
        </w:rPr>
      </w:pPr>
    </w:p>
    <w:p w:rsidR="00C22CFD" w:rsidRDefault="00C22CFD" w:rsidP="00CA063A">
      <w:pPr>
        <w:rPr>
          <w:rFonts w:eastAsia="ＭＳ 明朝"/>
          <w:lang w:eastAsia="ja-JP"/>
        </w:rPr>
      </w:pPr>
      <w:r w:rsidRPr="00C22CFD">
        <w:rPr>
          <w:rFonts w:eastAsia="ＭＳ 明朝"/>
          <w:lang w:eastAsia="ja-JP"/>
        </w:rPr>
        <w:t>BPFs for Band n79 are provided in Table 7.1.1.1-2 and 7.1.1.1-3.</w:t>
      </w:r>
    </w:p>
    <w:p w:rsidR="00C22CFD" w:rsidRPr="00C22CFD" w:rsidRDefault="00C22CFD" w:rsidP="00C22CFD">
      <w:pPr>
        <w:keepNext/>
        <w:keepLines/>
        <w:spacing w:before="60"/>
        <w:jc w:val="center"/>
        <w:rPr>
          <w:rFonts w:ascii="Arial" w:eastAsia="ＭＳ 明朝" w:hAnsi="Arial"/>
          <w:b/>
        </w:rPr>
      </w:pPr>
      <w:r w:rsidRPr="0006010D">
        <w:rPr>
          <w:b/>
        </w:rPr>
        <w:lastRenderedPageBreak/>
        <w:t xml:space="preserve">Table </w:t>
      </w:r>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p w:rsidR="00C22CFD" w:rsidRDefault="00C22CFD" w:rsidP="00CA063A">
      <w:pPr>
        <w:jc w:val="center"/>
        <w:rPr>
          <w:rFonts w:eastAsia="ＭＳ 明朝"/>
          <w:lang w:eastAsia="ja-JP"/>
        </w:rPr>
      </w:pPr>
      <w:r>
        <w:rPr>
          <w:noProof/>
          <w:lang w:val="en-US" w:eastAsia="ja-JP"/>
        </w:rPr>
        <w:drawing>
          <wp:inline distT="0" distB="0" distL="0" distR="0">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850"/>
        <w:gridCol w:w="850"/>
        <w:gridCol w:w="850"/>
        <w:gridCol w:w="850"/>
      </w:tblGrid>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 [GHz]</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4.99</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5.0</w:t>
            </w:r>
          </w:p>
        </w:tc>
      </w:tr>
      <w:tr w:rsidR="00C22CFD" w:rsidRPr="00C22CFD" w:rsidTr="00C22CFD">
        <w:trPr>
          <w:trHeight w:val="227"/>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+25C [dB]</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0.60</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r>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ETC -40~+90C [dB]</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1.1</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r>
    </w:tbl>
    <w:p w:rsidR="00C22CFD" w:rsidRDefault="00C22CFD" w:rsidP="00CA063A">
      <w:pPr>
        <w:jc w:val="center"/>
        <w:rPr>
          <w:rFonts w:eastAsia="ＭＳ 明朝"/>
          <w:lang w:eastAsia="ja-JP"/>
        </w:rPr>
      </w:pPr>
    </w:p>
    <w:p w:rsidR="00C22CFD" w:rsidRPr="00C22CFD" w:rsidRDefault="00C22CFD" w:rsidP="00C22CFD">
      <w:pPr>
        <w:keepNext/>
        <w:keepLines/>
        <w:spacing w:before="60"/>
        <w:jc w:val="center"/>
        <w:rPr>
          <w:rFonts w:ascii="Arial" w:eastAsia="ＭＳ 明朝" w:hAnsi="Arial"/>
          <w:b/>
        </w:rPr>
      </w:pPr>
      <w:r w:rsidRPr="0006010D">
        <w:rPr>
          <w:b/>
        </w:rPr>
        <w:t xml:space="preserve">Table </w:t>
      </w:r>
      <w:r>
        <w:rPr>
          <w:rFonts w:hint="eastAsia"/>
          <w:b/>
          <w:lang w:eastAsia="ja-JP"/>
        </w:rPr>
        <w:t>7.1.1.1-</w:t>
      </w:r>
      <w:r>
        <w:rPr>
          <w:rFonts w:eastAsia="ＭＳ 明朝" w:hint="eastAsia"/>
          <w:b/>
          <w:lang w:eastAsia="ja-JP"/>
        </w:rPr>
        <w:t>2</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52"/>
        <w:gridCol w:w="602"/>
        <w:gridCol w:w="602"/>
        <w:gridCol w:w="602"/>
        <w:gridCol w:w="602"/>
        <w:gridCol w:w="602"/>
        <w:gridCol w:w="603"/>
        <w:gridCol w:w="518"/>
        <w:gridCol w:w="720"/>
        <w:gridCol w:w="540"/>
        <w:gridCol w:w="450"/>
        <w:gridCol w:w="720"/>
        <w:gridCol w:w="900"/>
      </w:tblGrid>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p>
        </w:tc>
        <w:tc>
          <w:tcPr>
            <w:tcW w:w="1806" w:type="dxa"/>
            <w:gridSpan w:val="3"/>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typ IL [dB]</w:t>
            </w:r>
          </w:p>
        </w:tc>
        <w:tc>
          <w:tcPr>
            <w:tcW w:w="1807" w:type="dxa"/>
            <w:gridSpan w:val="3"/>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worst IL [dB]</w:t>
            </w:r>
          </w:p>
        </w:tc>
        <w:tc>
          <w:tcPr>
            <w:tcW w:w="3848" w:type="dxa"/>
            <w:gridSpan w:val="6"/>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Attenuation [dB]</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frequencies [GHz]</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3"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518"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2.3-2.69</w:t>
            </w:r>
          </w:p>
        </w:tc>
        <w:tc>
          <w:tcPr>
            <w:tcW w:w="72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0.617-2.2</w:t>
            </w:r>
          </w:p>
        </w:tc>
        <w:tc>
          <w:tcPr>
            <w:tcW w:w="54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3.3-4.2</w:t>
            </w:r>
          </w:p>
        </w:tc>
        <w:tc>
          <w:tcPr>
            <w:tcW w:w="45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3.3-3.8</w:t>
            </w:r>
          </w:p>
        </w:tc>
        <w:tc>
          <w:tcPr>
            <w:tcW w:w="72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5.15-5.925</w:t>
            </w:r>
          </w:p>
        </w:tc>
        <w:tc>
          <w:tcPr>
            <w:tcW w:w="90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5.250-5.925</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n79 filter TR</w:t>
            </w:r>
          </w:p>
        </w:tc>
        <w:tc>
          <w:tcPr>
            <w:tcW w:w="60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1.2</w:t>
            </w:r>
          </w:p>
        </w:tc>
        <w:tc>
          <w:tcPr>
            <w:tcW w:w="603"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518"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&gt;35</w:t>
            </w:r>
          </w:p>
        </w:tc>
        <w:tc>
          <w:tcPr>
            <w:tcW w:w="72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&gt;25</w:t>
            </w:r>
          </w:p>
        </w:tc>
        <w:tc>
          <w:tcPr>
            <w:tcW w:w="54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45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72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c>
          <w:tcPr>
            <w:tcW w:w="90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r>
      <w:tr w:rsidR="00C22CFD" w:rsidRPr="00C22CFD" w:rsidTr="00CA063A">
        <w:trPr>
          <w:trHeight w:val="290"/>
          <w:jc w:val="center"/>
        </w:trPr>
        <w:tc>
          <w:tcPr>
            <w:tcW w:w="1752"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comment</w:t>
            </w:r>
          </w:p>
        </w:tc>
        <w:tc>
          <w:tcPr>
            <w:tcW w:w="7461" w:type="dxa"/>
            <w:gridSpan w:val="12"/>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4.4-4.5GHz range must demonstrate coexistence with altimeter band for China</w:t>
            </w:r>
          </w:p>
        </w:tc>
      </w:tr>
      <w:tr w:rsidR="00C22CFD" w:rsidRPr="00C22CFD" w:rsidTr="00CA063A">
        <w:trPr>
          <w:trHeight w:val="290"/>
          <w:jc w:val="center"/>
        </w:trPr>
        <w:tc>
          <w:tcPr>
            <w:tcW w:w="1752" w:type="dxa"/>
            <w:vMerge/>
          </w:tcPr>
          <w:p w:rsidR="00C22CFD" w:rsidRPr="00CA063A" w:rsidRDefault="00C22CFD" w:rsidP="00CA063A">
            <w:pPr>
              <w:keepNext/>
              <w:keepLines/>
              <w:spacing w:after="0"/>
              <w:jc w:val="center"/>
              <w:rPr>
                <w:rFonts w:ascii="Arial" w:eastAsia="ＭＳ 明朝" w:hAnsi="Arial"/>
                <w:sz w:val="18"/>
              </w:rPr>
            </w:pPr>
          </w:p>
        </w:tc>
        <w:tc>
          <w:tcPr>
            <w:tcW w:w="7461" w:type="dxa"/>
            <w:gridSpan w:val="12"/>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improved rejection in WiFi band</w:t>
            </w:r>
          </w:p>
        </w:tc>
      </w:tr>
    </w:tbl>
    <w:p w:rsidR="00C22CFD" w:rsidRDefault="00C22CFD" w:rsidP="00CA063A">
      <w:pPr>
        <w:rPr>
          <w:rFonts w:eastAsia="ＭＳ 明朝"/>
          <w:lang w:val="en-US" w:eastAsia="ja-JP"/>
        </w:rPr>
      </w:pPr>
    </w:p>
    <w:p w:rsidR="00C22CFD" w:rsidRPr="00C22CFD" w:rsidRDefault="00C22CFD" w:rsidP="00C22CFD">
      <w:pPr>
        <w:rPr>
          <w:rFonts w:eastAsia="ＭＳ 明朝"/>
          <w:lang w:val="en-US" w:eastAsia="ja-JP"/>
        </w:rPr>
      </w:pPr>
      <w:r w:rsidRPr="00C22CFD">
        <w:rPr>
          <w:rFonts w:eastAsia="ＭＳ 明朝"/>
          <w:lang w:val="en-US" w:eastAsia="ja-JP"/>
        </w:rPr>
        <w:t>From these tables, no significant filter IL degradation for Band n79 can be seen compared to that of Band 42 and 43 at ETC condition. Therefore, MOP for Band n79 should be aligned with those of Band 42 and 43 at least.</w:t>
      </w:r>
    </w:p>
    <w:p w:rsidR="00C22CFD" w:rsidRDefault="00C22CFD" w:rsidP="00CA063A">
      <w:pPr>
        <w:rPr>
          <w:rFonts w:eastAsia="ＭＳ 明朝"/>
          <w:lang w:val="en-US" w:eastAsia="ja-JP"/>
        </w:rPr>
      </w:pPr>
      <w:r w:rsidRPr="00C22CFD">
        <w:rPr>
          <w:rFonts w:eastAsia="ＭＳ 明朝"/>
          <w:lang w:val="en-US" w:eastAsia="ja-JP"/>
        </w:rPr>
        <w:t>Agreement: MOP for Band n79 is to be 23 dBm +2/-3 dB</w:t>
      </w:r>
    </w:p>
    <w:p w:rsidR="00C22CFD" w:rsidRPr="00CA063A" w:rsidRDefault="00C22CFD" w:rsidP="00CA063A">
      <w:pPr>
        <w:rPr>
          <w:rFonts w:eastAsia="ＭＳ 明朝"/>
          <w:lang w:val="en-US" w:eastAsia="ja-JP"/>
        </w:rPr>
      </w:pPr>
    </w:p>
    <w:p w:rsidR="00392BCB" w:rsidRDefault="00392BCB" w:rsidP="00392BCB">
      <w:pPr>
        <w:pStyle w:val="4"/>
        <w:rPr>
          <w:lang w:val="en-US" w:eastAsia="zh-CN"/>
        </w:rPr>
      </w:pPr>
      <w:bookmarkStart w:id="36" w:name="_Toc502229169"/>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6"/>
    </w:p>
    <w:p w:rsidR="00552335" w:rsidRDefault="00552335" w:rsidP="00552335">
      <w:pPr>
        <w:pStyle w:val="Guidance"/>
      </w:pPr>
      <w:bookmarkStart w:id="37" w:name="_Toc473554007"/>
      <w:bookmarkEnd w:id="34"/>
      <w:r>
        <w:t>&lt;Text to be added&gt;</w:t>
      </w:r>
    </w:p>
    <w:p w:rsidR="00EF216B" w:rsidRDefault="00EF216B" w:rsidP="00EF216B">
      <w:pPr>
        <w:pStyle w:val="4"/>
        <w:rPr>
          <w:lang w:eastAsia="zh-CN"/>
        </w:rPr>
      </w:pPr>
      <w:bookmarkStart w:id="38" w:name="_Toc502229170"/>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8"/>
    </w:p>
    <w:p w:rsidR="00EF216B" w:rsidRPr="00EF216B" w:rsidRDefault="00552335" w:rsidP="00D961B8">
      <w:pPr>
        <w:pStyle w:val="Guidance"/>
        <w:rPr>
          <w:lang w:eastAsia="zh-CN"/>
        </w:rPr>
      </w:pPr>
      <w:r>
        <w:t>&lt;Text to be added&gt;</w:t>
      </w:r>
    </w:p>
    <w:p w:rsidR="00562079" w:rsidRDefault="00D961B8" w:rsidP="003C2C64">
      <w:pPr>
        <w:pStyle w:val="4"/>
        <w:rPr>
          <w:lang w:val="en-US" w:eastAsia="zh-CN"/>
        </w:rPr>
      </w:pPr>
      <w:bookmarkStart w:id="39" w:name="_Toc502229171"/>
      <w:bookmarkStart w:id="40" w:name="_Toc473554008"/>
      <w:bookmarkEnd w:id="37"/>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39"/>
      <w:r w:rsidR="00562079" w:rsidRPr="003C2C64">
        <w:rPr>
          <w:lang w:val="en-US"/>
        </w:rPr>
        <w:t xml:space="preserve"> </w:t>
      </w:r>
      <w:bookmarkEnd w:id="40"/>
    </w:p>
    <w:p w:rsidR="00552335" w:rsidRDefault="00552335" w:rsidP="00552335">
      <w:pPr>
        <w:pStyle w:val="Guidance"/>
      </w:pPr>
      <w:bookmarkStart w:id="41" w:name="_Toc473554009"/>
      <w:r>
        <w:t>&lt;Text to be added&gt;</w:t>
      </w:r>
    </w:p>
    <w:p w:rsidR="00EF216B" w:rsidRPr="00EF216B" w:rsidRDefault="00EF216B" w:rsidP="00EF216B">
      <w:pPr>
        <w:pStyle w:val="4"/>
        <w:rPr>
          <w:lang w:eastAsia="zh-CN"/>
        </w:rPr>
      </w:pPr>
      <w:bookmarkStart w:id="42" w:name="_Toc502229172"/>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42"/>
    </w:p>
    <w:p w:rsidR="00552335" w:rsidRDefault="00552335" w:rsidP="00552335">
      <w:pPr>
        <w:pStyle w:val="Guidance"/>
      </w:pPr>
      <w:r>
        <w:t>&lt;Text to be added&gt;</w:t>
      </w:r>
    </w:p>
    <w:p w:rsidR="00EF216B" w:rsidRPr="00EF216B" w:rsidRDefault="00EF216B" w:rsidP="00EF216B">
      <w:pPr>
        <w:pStyle w:val="4"/>
        <w:rPr>
          <w:lang w:eastAsia="zh-CN"/>
        </w:rPr>
      </w:pPr>
      <w:bookmarkStart w:id="43" w:name="_Toc502229173"/>
      <w:r>
        <w:rPr>
          <w:rFonts w:hint="eastAsia"/>
          <w:lang w:val="en-US" w:eastAsia="zh-CN"/>
        </w:rPr>
        <w:lastRenderedPageBreak/>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3"/>
    </w:p>
    <w:p w:rsidR="00552335" w:rsidRDefault="00552335" w:rsidP="00552335">
      <w:pPr>
        <w:pStyle w:val="Guidance"/>
      </w:pPr>
      <w:r>
        <w:t>&lt;Text to be added&gt;</w:t>
      </w:r>
    </w:p>
    <w:p w:rsidR="00562079" w:rsidRDefault="00D961B8" w:rsidP="003C2C64">
      <w:pPr>
        <w:pStyle w:val="4"/>
        <w:rPr>
          <w:lang w:val="en-US" w:eastAsia="zh-CN"/>
        </w:rPr>
      </w:pPr>
      <w:bookmarkStart w:id="44" w:name="_Toc502229174"/>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41"/>
      <w:r w:rsidR="003A0FE0" w:rsidRPr="00570FF5">
        <w:t>Spurious emission band UE co-existence</w:t>
      </w:r>
      <w:bookmarkEnd w:id="44"/>
    </w:p>
    <w:p w:rsidR="00552335" w:rsidRDefault="00552335" w:rsidP="00552335">
      <w:pPr>
        <w:pStyle w:val="Guidance"/>
      </w:pPr>
      <w:bookmarkStart w:id="45" w:name="_Toc473554010"/>
      <w:r>
        <w:t>&lt;Text to be added&gt;</w:t>
      </w:r>
    </w:p>
    <w:p w:rsidR="00562079" w:rsidRDefault="00D961B8" w:rsidP="003C2C64">
      <w:pPr>
        <w:pStyle w:val="4"/>
        <w:rPr>
          <w:lang w:val="en-US" w:eastAsia="zh-CN"/>
        </w:rPr>
      </w:pPr>
      <w:bookmarkStart w:id="46" w:name="_Toc502229175"/>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45"/>
      <w:bookmarkEnd w:id="46"/>
    </w:p>
    <w:p w:rsidR="00552335" w:rsidRDefault="00552335" w:rsidP="00552335">
      <w:pPr>
        <w:pStyle w:val="Guidance"/>
      </w:pPr>
      <w:bookmarkStart w:id="47" w:name="_Toc473554011"/>
      <w:r>
        <w:t>&lt;Text to be added&gt;</w:t>
      </w:r>
    </w:p>
    <w:p w:rsidR="00562079" w:rsidRDefault="00D961B8" w:rsidP="003C2C64">
      <w:pPr>
        <w:pStyle w:val="4"/>
        <w:rPr>
          <w:lang w:val="en-US" w:eastAsia="zh-CN"/>
        </w:rPr>
      </w:pPr>
      <w:bookmarkStart w:id="48" w:name="_Toc502229176"/>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47"/>
      <w:bookmarkEnd w:id="48"/>
    </w:p>
    <w:p w:rsidR="00552335" w:rsidRDefault="00552335" w:rsidP="00552335">
      <w:pPr>
        <w:pStyle w:val="Guidance"/>
      </w:pPr>
      <w:bookmarkStart w:id="49" w:name="_Toc473554018"/>
      <w:r>
        <w:t>&lt;Text to be added&gt;</w:t>
      </w:r>
    </w:p>
    <w:p w:rsidR="00562079" w:rsidRPr="003C2C64" w:rsidRDefault="00D961B8" w:rsidP="003C2C64">
      <w:pPr>
        <w:pStyle w:val="3"/>
        <w:rPr>
          <w:lang w:val="en-US"/>
        </w:rPr>
      </w:pPr>
      <w:bookmarkStart w:id="50" w:name="_Toc502229177"/>
      <w:r>
        <w:rPr>
          <w:rFonts w:hint="eastAsia"/>
          <w:lang w:val="en-US" w:eastAsia="zh-CN"/>
        </w:rPr>
        <w:t>7</w:t>
      </w:r>
      <w:r w:rsidR="00562079" w:rsidRPr="003C2C64">
        <w:rPr>
          <w:lang w:val="en-US"/>
        </w:rPr>
        <w:t>.1.2</w:t>
      </w:r>
      <w:r w:rsidR="00562079" w:rsidRPr="003C2C64">
        <w:rPr>
          <w:lang w:val="en-US"/>
        </w:rPr>
        <w:tab/>
        <w:t>Receiver characteristics</w:t>
      </w:r>
      <w:bookmarkEnd w:id="49"/>
      <w:bookmarkEnd w:id="50"/>
    </w:p>
    <w:p w:rsidR="00562079" w:rsidRDefault="00D961B8" w:rsidP="003C2C64">
      <w:pPr>
        <w:pStyle w:val="4"/>
        <w:rPr>
          <w:lang w:val="en-US" w:eastAsia="zh-CN"/>
        </w:rPr>
      </w:pPr>
      <w:bookmarkStart w:id="51" w:name="_Toc473554019"/>
      <w:bookmarkStart w:id="52" w:name="_Toc502229178"/>
      <w:r>
        <w:rPr>
          <w:rFonts w:hint="eastAsia"/>
          <w:lang w:val="en-US" w:eastAsia="zh-CN"/>
        </w:rPr>
        <w:t>7</w:t>
      </w:r>
      <w:r w:rsidR="00562079" w:rsidRPr="003C2C64">
        <w:rPr>
          <w:lang w:val="en-US"/>
        </w:rPr>
        <w:t>.1.2.1</w:t>
      </w:r>
      <w:r w:rsidR="00562079" w:rsidRPr="003C2C64">
        <w:rPr>
          <w:lang w:val="en-US"/>
        </w:rPr>
        <w:tab/>
        <w:t>Reference sensitivity</w:t>
      </w:r>
      <w:bookmarkEnd w:id="51"/>
      <w:bookmarkEnd w:id="52"/>
    </w:p>
    <w:p w:rsidR="00C22CFD" w:rsidRDefault="00C22CFD" w:rsidP="00CA063A">
      <w:pPr>
        <w:rPr>
          <w:rFonts w:eastAsia="ＭＳ 明朝"/>
          <w:lang w:eastAsia="ja-JP"/>
        </w:rPr>
      </w:pPr>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rsidR="00F6106E" w:rsidRDefault="00C22CFD" w:rsidP="00CA063A">
      <w:pPr>
        <w:rPr>
          <w:rFonts w:eastAsia="ＭＳ 明朝"/>
          <w:lang w:eastAsia="ja-JP"/>
        </w:rPr>
      </w:pPr>
      <w:r w:rsidRPr="00C22CFD">
        <w:t>Agreement: REFSENS for Band n79 should be 1 dB larger than that of bands which have NR smallest sensitivity (less RF challenges) such as Band n1.</w:t>
      </w:r>
    </w:p>
    <w:p w:rsidR="00F6106E" w:rsidRPr="00CA063A" w:rsidRDefault="00F6106E" w:rsidP="00CA063A">
      <w:pPr>
        <w:keepNext/>
        <w:keepLines/>
        <w:spacing w:before="60"/>
        <w:jc w:val="center"/>
        <w:rPr>
          <w:b/>
        </w:rPr>
      </w:pPr>
      <w:r w:rsidRPr="00CA063A">
        <w:rPr>
          <w:b/>
        </w:rPr>
        <w:t>Table 7.1.2.1-1: Reference sensitivity for Band n79</w:t>
      </w:r>
    </w:p>
    <w:tbl>
      <w:tblPr>
        <w:tblW w:w="7429" w:type="dxa"/>
        <w:jc w:val="center"/>
        <w:tblLook w:val="04A0" w:firstRow="1" w:lastRow="0" w:firstColumn="1" w:lastColumn="0" w:noHBand="0" w:noVBand="1"/>
      </w:tblPr>
      <w:tblGrid>
        <w:gridCol w:w="1200"/>
        <w:gridCol w:w="652"/>
        <w:gridCol w:w="837"/>
        <w:gridCol w:w="833"/>
        <w:gridCol w:w="837"/>
        <w:gridCol w:w="837"/>
        <w:gridCol w:w="1023"/>
        <w:gridCol w:w="1210"/>
      </w:tblGrid>
      <w:tr w:rsidR="00F6106E" w:rsidRPr="00B40F44" w:rsidTr="0056460C">
        <w:trPr>
          <w:trHeight w:val="230"/>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Operating Band</w:t>
            </w:r>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SCS kHz</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40</w:t>
            </w:r>
          </w:p>
        </w:tc>
        <w:tc>
          <w:tcPr>
            <w:tcW w:w="83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50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60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80</w:t>
            </w:r>
          </w:p>
        </w:tc>
        <w:tc>
          <w:tcPr>
            <w:tcW w:w="102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 xml:space="preserve">100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Duplex Mode</w:t>
            </w:r>
          </w:p>
        </w:tc>
      </w:tr>
      <w:tr w:rsidR="00F6106E" w:rsidRPr="00B40F44" w:rsidTr="0056460C">
        <w:trPr>
          <w:trHeight w:val="362"/>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02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r>
      <w:tr w:rsidR="00F6106E" w:rsidRPr="00B40F44" w:rsidTr="0056460C">
        <w:trPr>
          <w:trHeight w:val="230"/>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102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r>
      <w:tr w:rsidR="00F6106E" w:rsidRPr="00B40F44" w:rsidTr="0056460C">
        <w:trPr>
          <w:trHeight w:val="230"/>
          <w:jc w:val="center"/>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n79</w:t>
            </w: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15</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-89.6</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-88.6</w:t>
            </w:r>
          </w:p>
        </w:tc>
        <w:tc>
          <w:tcPr>
            <w:tcW w:w="837" w:type="dxa"/>
            <w:tcBorders>
              <w:top w:val="single" w:sz="8" w:space="0" w:color="auto"/>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ＭＳ 明朝" w:hAnsi="Arial"/>
                <w:sz w:val="18"/>
              </w:rPr>
            </w:pPr>
          </w:p>
        </w:tc>
        <w:tc>
          <w:tcPr>
            <w:tcW w:w="1023"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ＭＳ 明朝" w:hAnsi="Arial"/>
                <w:sz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TDD</w:t>
            </w: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30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-89.7</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-88.7</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-87.9</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-86.6</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-85.6</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60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-89.9</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-88.8</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-86.7</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-85.7</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bl>
    <w:p w:rsidR="00C22CFD" w:rsidRPr="00CA063A" w:rsidRDefault="00C22CFD" w:rsidP="00CA063A">
      <w:pPr>
        <w:rPr>
          <w:lang w:eastAsia="ja-JP"/>
        </w:rPr>
      </w:pPr>
    </w:p>
    <w:p w:rsidR="00D46755" w:rsidRDefault="00D46755" w:rsidP="00D46755">
      <w:pPr>
        <w:pStyle w:val="4"/>
        <w:rPr>
          <w:lang w:val="en-US" w:eastAsia="zh-CN"/>
        </w:rPr>
      </w:pPr>
      <w:bookmarkStart w:id="53" w:name="_Toc5022291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3"/>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54" w:name="_Toc473554020"/>
      <w:bookmarkStart w:id="55" w:name="_Toc5022291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54"/>
      <w:bookmarkEnd w:id="55"/>
    </w:p>
    <w:p w:rsidR="00C22CFD" w:rsidRDefault="00C22CFD" w:rsidP="00CA063A">
      <w:pPr>
        <w:pStyle w:val="5"/>
        <w:rPr>
          <w:lang w:val="en-US" w:eastAsia="zh-CN"/>
        </w:rPr>
      </w:pPr>
      <w:bookmarkStart w:id="56" w:name="_Toc502229181"/>
      <w:bookmarkStart w:id="57" w:name="_Toc473554021"/>
      <w:r>
        <w:rPr>
          <w:rFonts w:hint="eastAsia"/>
          <w:lang w:val="en-US" w:eastAsia="zh-CN"/>
        </w:rPr>
        <w:t>7</w:t>
      </w:r>
      <w:r>
        <w:rPr>
          <w:lang w:val="en-US"/>
        </w:rPr>
        <w:t>.1.2.</w:t>
      </w:r>
      <w:r>
        <w:rPr>
          <w:rFonts w:hint="eastAsia"/>
          <w:lang w:val="en-US" w:eastAsia="zh-CN"/>
        </w:rPr>
        <w:t>3</w:t>
      </w:r>
      <w:r>
        <w:rPr>
          <w:rFonts w:eastAsia="ＭＳ 明朝" w:hint="eastAsia"/>
          <w:lang w:val="en-US" w:eastAsia="ja-JP"/>
        </w:rPr>
        <w:t>.1</w:t>
      </w:r>
      <w:r w:rsidRPr="003C2C64">
        <w:rPr>
          <w:lang w:val="en-US"/>
        </w:rPr>
        <w:tab/>
      </w:r>
      <w:r w:rsidRPr="00C22CFD">
        <w:rPr>
          <w:lang w:val="en-US"/>
        </w:rPr>
        <w:t>Out-of-band blocking</w:t>
      </w:r>
      <w:bookmarkEnd w:id="56"/>
    </w:p>
    <w:p w:rsidR="00C22CFD" w:rsidRDefault="00C22CFD" w:rsidP="00CA063A">
      <w:pPr>
        <w:rPr>
          <w:rFonts w:eastAsia="ＭＳ 明朝"/>
          <w:lang w:eastAsia="ja-JP"/>
        </w:rPr>
      </w:pPr>
      <w:r w:rsidRPr="00C22CFD">
        <w:t>Based on filter performance shown in Table 7.1.1.1-1 and 7.1.1.1-2, out-of-band blocking requirement needs to be optimized as with LTE band 42 and 43 as below.</w:t>
      </w:r>
    </w:p>
    <w:p w:rsidR="00C22CFD" w:rsidRPr="00C22CFD" w:rsidRDefault="00C22CFD" w:rsidP="00C22CFD">
      <w:pPr>
        <w:keepNext/>
        <w:keepLines/>
        <w:spacing w:before="60"/>
        <w:jc w:val="center"/>
        <w:rPr>
          <w:rFonts w:ascii="Arial" w:eastAsia="ＭＳ 明朝" w:hAnsi="Arial"/>
          <w:b/>
        </w:rPr>
      </w:pPr>
      <w:r>
        <w:rPr>
          <w:b/>
        </w:rPr>
        <w:t xml:space="preserve">Table </w:t>
      </w:r>
      <w:r>
        <w:rPr>
          <w:rFonts w:eastAsia="ＭＳ 明朝" w:hint="eastAsia"/>
          <w:b/>
          <w:lang w:eastAsia="ja-JP"/>
        </w:rPr>
        <w:t>7.1.2.3.1</w:t>
      </w:r>
      <w:r w:rsidRPr="00C22CFD">
        <w:rPr>
          <w:b/>
        </w:rPr>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928"/>
        <w:gridCol w:w="928"/>
        <w:gridCol w:w="928"/>
        <w:gridCol w:w="928"/>
        <w:gridCol w:w="928"/>
      </w:tblGrid>
      <w:tr w:rsidR="00C22CFD" w:rsidRPr="00C22CFD" w:rsidTr="00C22CFD">
        <w:tc>
          <w:tcPr>
            <w:tcW w:w="1984" w:type="dxa"/>
            <w:vMerge w:val="restart"/>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Rx Parameter</w:t>
            </w:r>
          </w:p>
        </w:tc>
        <w:tc>
          <w:tcPr>
            <w:tcW w:w="851" w:type="dxa"/>
            <w:vMerge w:val="restart"/>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 xml:space="preserve">Units </w:t>
            </w:r>
          </w:p>
        </w:tc>
        <w:tc>
          <w:tcPr>
            <w:tcW w:w="4640" w:type="dxa"/>
            <w:gridSpan w:val="5"/>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Channel bandwidth</w:t>
            </w:r>
          </w:p>
        </w:tc>
      </w:tr>
      <w:tr w:rsidR="00C22CFD" w:rsidRPr="00C22CFD" w:rsidTr="00C22CFD">
        <w:tc>
          <w:tcPr>
            <w:tcW w:w="1984" w:type="dxa"/>
            <w:vMerge/>
          </w:tcPr>
          <w:p w:rsidR="00C22CFD" w:rsidRPr="00CA063A" w:rsidRDefault="00C22CFD" w:rsidP="00CA063A">
            <w:pPr>
              <w:keepNext/>
              <w:keepLines/>
              <w:spacing w:after="0"/>
              <w:jc w:val="center"/>
              <w:rPr>
                <w:rFonts w:ascii="Arial" w:eastAsia="ＭＳ 明朝" w:hAnsi="Arial"/>
                <w:b/>
                <w:sz w:val="18"/>
              </w:rPr>
            </w:pPr>
          </w:p>
        </w:tc>
        <w:tc>
          <w:tcPr>
            <w:tcW w:w="851" w:type="dxa"/>
            <w:vMerge/>
          </w:tcPr>
          <w:p w:rsidR="00C22CFD" w:rsidRPr="00CA063A" w:rsidRDefault="00C22CFD" w:rsidP="00CA063A">
            <w:pPr>
              <w:keepNext/>
              <w:keepLines/>
              <w:spacing w:after="0"/>
              <w:jc w:val="center"/>
              <w:rPr>
                <w:rFonts w:ascii="Arial" w:eastAsia="ＭＳ 明朝" w:hAnsi="Arial"/>
                <w:b/>
                <w:sz w:val="18"/>
              </w:rPr>
            </w:pP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40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50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60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80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100</w:t>
            </w:r>
            <w:r w:rsidRPr="00CA063A">
              <w:rPr>
                <w:rFonts w:ascii="Arial" w:eastAsia="ＭＳ 明朝" w:hAnsi="Arial"/>
                <w:b/>
                <w:sz w:val="18"/>
              </w:rPr>
              <w:br/>
              <w:t>MHz</w:t>
            </w:r>
          </w:p>
        </w:tc>
      </w:tr>
      <w:tr w:rsidR="00C22CFD" w:rsidRPr="00C22CFD" w:rsidTr="00C22CFD">
        <w:tc>
          <w:tcPr>
            <w:tcW w:w="1984"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Power in Transmission Bandwidth Configuration</w:t>
            </w:r>
          </w:p>
        </w:tc>
        <w:tc>
          <w:tcPr>
            <w:tcW w:w="851"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dBm</w:t>
            </w:r>
          </w:p>
        </w:tc>
        <w:tc>
          <w:tcPr>
            <w:tcW w:w="4640" w:type="dxa"/>
            <w:gridSpan w:val="5"/>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REFSENS + channel bandwidth specific value below</w:t>
            </w:r>
          </w:p>
        </w:tc>
      </w:tr>
      <w:tr w:rsidR="00F6106E" w:rsidRPr="00C22CFD" w:rsidTr="00C22CFD">
        <w:tc>
          <w:tcPr>
            <w:tcW w:w="1984" w:type="dxa"/>
            <w:vMerge/>
            <w:vAlign w:val="center"/>
          </w:tcPr>
          <w:p w:rsidR="00F6106E" w:rsidRPr="00CA063A" w:rsidRDefault="00F6106E" w:rsidP="00CA063A">
            <w:pPr>
              <w:keepNext/>
              <w:keepLines/>
              <w:spacing w:after="0"/>
              <w:jc w:val="center"/>
              <w:rPr>
                <w:rFonts w:ascii="Arial" w:eastAsia="ＭＳ 明朝" w:hAnsi="Arial"/>
                <w:sz w:val="18"/>
              </w:rPr>
            </w:pPr>
          </w:p>
        </w:tc>
        <w:tc>
          <w:tcPr>
            <w:tcW w:w="851" w:type="dxa"/>
            <w:vMerge/>
            <w:vAlign w:val="center"/>
          </w:tcPr>
          <w:p w:rsidR="00F6106E" w:rsidRPr="00CA063A" w:rsidRDefault="00F6106E" w:rsidP="00CA063A">
            <w:pPr>
              <w:keepNext/>
              <w:keepLines/>
              <w:spacing w:after="0"/>
              <w:jc w:val="center"/>
              <w:rPr>
                <w:rFonts w:ascii="Arial" w:eastAsia="ＭＳ 明朝" w:hAnsi="Arial"/>
                <w:sz w:val="18"/>
              </w:rPr>
            </w:pPr>
          </w:p>
        </w:tc>
        <w:tc>
          <w:tcPr>
            <w:tcW w:w="928" w:type="dxa"/>
            <w:vAlign w:val="center"/>
          </w:tcPr>
          <w:p w:rsidR="00F6106E" w:rsidRPr="00CA063A" w:rsidRDefault="00F6106E" w:rsidP="00CA063A">
            <w:pPr>
              <w:keepNext/>
              <w:keepLines/>
              <w:spacing w:after="0"/>
              <w:jc w:val="center"/>
              <w:rPr>
                <w:rFonts w:ascii="Arial" w:eastAsia="ＭＳ 明朝" w:hAnsi="Arial"/>
                <w:sz w:val="18"/>
                <w:lang w:eastAsia="ja-JP"/>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r>
      <w:tr w:rsidR="00F6106E" w:rsidRPr="00C22CFD" w:rsidTr="00C22CFD">
        <w:trPr>
          <w:trHeight w:val="398"/>
        </w:trPr>
        <w:tc>
          <w:tcPr>
            <w:tcW w:w="7475" w:type="dxa"/>
            <w:gridSpan w:val="7"/>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1:</w:t>
            </w:r>
            <w:r w:rsidRPr="00CA063A">
              <w:rPr>
                <w:rFonts w:ascii="Arial" w:eastAsia="ＭＳ 明朝" w:hAnsi="Arial"/>
                <w:sz w:val="18"/>
              </w:rPr>
              <w:tab/>
              <w:t>The transmitter shall be set to 4dB below PCMAX_L at the minimum uplink configuration specified TBD with PCMAX_L as defined in subclause 6.2.5.</w:t>
            </w:r>
          </w:p>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2:</w:t>
            </w:r>
            <w:r w:rsidRPr="00CA063A">
              <w:rPr>
                <w:rFonts w:ascii="Arial" w:eastAsia="ＭＳ 明朝" w:hAnsi="Arial"/>
                <w:sz w:val="18"/>
              </w:rPr>
              <w:tab/>
              <w:t>Reference measurement channel is TBD</w:t>
            </w:r>
          </w:p>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3:</w:t>
            </w:r>
            <w:r w:rsidRPr="00CA063A">
              <w:rPr>
                <w:rFonts w:ascii="Arial" w:eastAsia="ＭＳ 明朝" w:hAnsi="Arial"/>
                <w:sz w:val="18"/>
              </w:rPr>
              <w:tab/>
              <w:t xml:space="preserve">The REFSENS power level is TBD </w:t>
            </w:r>
          </w:p>
        </w:tc>
      </w:tr>
    </w:tbl>
    <w:p w:rsidR="00C22CFD" w:rsidRDefault="00C22CFD" w:rsidP="00CA063A">
      <w:pPr>
        <w:rPr>
          <w:rFonts w:eastAsia="ＭＳ 明朝"/>
          <w:lang w:eastAsia="ja-JP"/>
        </w:rPr>
      </w:pPr>
    </w:p>
    <w:p w:rsidR="00C22CFD" w:rsidRPr="00C22CFD" w:rsidRDefault="00C22CFD" w:rsidP="00C22CFD">
      <w:pPr>
        <w:keepNext/>
        <w:keepLines/>
        <w:spacing w:before="60"/>
        <w:jc w:val="center"/>
        <w:rPr>
          <w:rFonts w:ascii="Arial" w:eastAsia="ＭＳ 明朝" w:hAnsi="Arial"/>
          <w:b/>
        </w:rPr>
      </w:pPr>
      <w:r>
        <w:rPr>
          <w:b/>
        </w:rPr>
        <w:lastRenderedPageBreak/>
        <w:t xml:space="preserve">Table </w:t>
      </w:r>
      <w:r>
        <w:rPr>
          <w:rFonts w:eastAsia="ＭＳ 明朝" w:hint="eastAsia"/>
          <w:b/>
          <w:lang w:eastAsia="ja-JP"/>
        </w:rPr>
        <w:t>7.1.2.3.1</w:t>
      </w:r>
      <w:r>
        <w:rPr>
          <w:b/>
        </w:rPr>
        <w:t>-</w:t>
      </w:r>
      <w:r>
        <w:rPr>
          <w:rFonts w:eastAsia="ＭＳ 明朝" w:hint="eastAsia"/>
          <w:b/>
          <w:lang w:eastAsia="ja-JP"/>
        </w:rPr>
        <w:t>2</w:t>
      </w:r>
      <w:r w:rsidRPr="00C22CFD">
        <w:rPr>
          <w:b/>
        </w:rPr>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393"/>
        <w:gridCol w:w="2268"/>
        <w:gridCol w:w="2378"/>
      </w:tblGrid>
      <w:tr w:rsidR="00F6106E" w:rsidRPr="00F6106E" w:rsidTr="0056460C">
        <w:tc>
          <w:tcPr>
            <w:tcW w:w="1418" w:type="dxa"/>
            <w:vMerge w:val="restart"/>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p>
        </w:tc>
        <w:tc>
          <w:tcPr>
            <w:tcW w:w="1197"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Parameter</w:t>
            </w:r>
          </w:p>
        </w:tc>
        <w:tc>
          <w:tcPr>
            <w:tcW w:w="812"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Units </w:t>
            </w:r>
          </w:p>
        </w:tc>
        <w:tc>
          <w:tcPr>
            <w:tcW w:w="6039" w:type="dxa"/>
            <w:gridSpan w:val="3"/>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Frequency </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1</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2</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3</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r w:rsidRPr="00F6106E">
              <w:rPr>
                <w:rFonts w:ascii="Arial" w:eastAsia="Times New Roman" w:hAnsi="Arial" w:cs="Arial"/>
                <w:sz w:val="18"/>
              </w:rPr>
              <w:t>P</w:t>
            </w:r>
            <w:r w:rsidRPr="00F6106E">
              <w:rPr>
                <w:rFonts w:ascii="Arial" w:eastAsia="Times New Roman" w:hAnsi="Arial" w:cs="Arial"/>
                <w:sz w:val="18"/>
                <w:vertAlign w:val="subscript"/>
              </w:rPr>
              <w:t>Interferer</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sz w:val="18"/>
              </w:rPr>
              <w:t>dBm</w:t>
            </w: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-44</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-30</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F6106E">
              <w:rPr>
                <w:rFonts w:ascii="Arial" w:eastAsia="Times New Roman" w:hAnsi="Arial" w:cs="Arial"/>
                <w:sz w:val="18"/>
              </w:rPr>
              <w:t>-15</w:t>
            </w:r>
          </w:p>
        </w:tc>
      </w:tr>
      <w:tr w:rsidR="00F6106E" w:rsidRPr="00F6106E" w:rsidTr="0056460C">
        <w:tc>
          <w:tcPr>
            <w:tcW w:w="1418" w:type="dxa"/>
            <w:vAlign w:val="center"/>
          </w:tcPr>
          <w:p w:rsidR="00F6106E" w:rsidRPr="00CA063A" w:rsidRDefault="00F6106E" w:rsidP="00F6106E">
            <w:pPr>
              <w:keepNext/>
              <w:keepLines/>
              <w:overflowPunct w:val="0"/>
              <w:autoSpaceDE w:val="0"/>
              <w:autoSpaceDN w:val="0"/>
              <w:adjustRightInd w:val="0"/>
              <w:spacing w:after="0"/>
              <w:textAlignment w:val="baseline"/>
              <w:rPr>
                <w:rFonts w:ascii="Arial" w:eastAsia="ＭＳ 明朝" w:hAnsi="Arial" w:cs="Arial"/>
                <w:sz w:val="18"/>
                <w:lang w:eastAsia="ja-JP"/>
              </w:rPr>
            </w:pPr>
            <w:r w:rsidRPr="00F6106E">
              <w:rPr>
                <w:rFonts w:ascii="Arial" w:eastAsia="SimSun" w:hAnsi="Arial" w:cs="Arial" w:hint="eastAsia"/>
                <w:sz w:val="18"/>
                <w:lang w:eastAsia="ja-JP"/>
              </w:rPr>
              <w:t xml:space="preserve">n79 (NOTE </w:t>
            </w:r>
            <w:r w:rsidRPr="00F6106E">
              <w:rPr>
                <w:rFonts w:ascii="Arial" w:eastAsia="SimSun" w:hAnsi="Arial" w:cs="Arial"/>
                <w:sz w:val="18"/>
                <w:lang w:eastAsia="ja-JP"/>
              </w:rPr>
              <w:t>2</w:t>
            </w:r>
            <w:r>
              <w:rPr>
                <w:rFonts w:ascii="Arial" w:eastAsia="ＭＳ 明朝" w:hAnsi="Arial" w:cs="Arial" w:hint="eastAsia"/>
                <w:sz w:val="18"/>
                <w:lang w:eastAsia="ja-JP"/>
              </w:rPr>
              <w:t>)</w:t>
            </w: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F6106E">
              <w:rPr>
                <w:rFonts w:ascii="Arial" w:eastAsia="Times New Roman" w:hAnsi="Arial" w:cs="Arial"/>
                <w:sz w:val="18"/>
              </w:rPr>
              <w:t>F</w:t>
            </w:r>
            <w:r w:rsidRPr="00F6106E">
              <w:rPr>
                <w:rFonts w:ascii="Arial" w:eastAsia="Times New Roman" w:hAnsi="Arial" w:cs="Arial"/>
                <w:sz w:val="18"/>
                <w:vertAlign w:val="subscript"/>
              </w:rPr>
              <w:t xml:space="preserve">Interferer </w:t>
            </w:r>
            <w:r w:rsidRPr="00F6106E">
              <w:rPr>
                <w:rFonts w:ascii="Arial" w:eastAsia="Times New Roman" w:hAnsi="Arial" w:cs="Arial"/>
                <w:sz w:val="18"/>
              </w:rPr>
              <w:t>(CW)</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F6106E">
              <w:rPr>
                <w:rFonts w:ascii="Arial" w:eastAsia="Times New Roman" w:hAnsi="Arial" w:cs="Arial"/>
                <w:sz w:val="18"/>
              </w:rPr>
              <w:t>MHz</w:t>
            </w:r>
          </w:p>
        </w:tc>
        <w:tc>
          <w:tcPr>
            <w:tcW w:w="1393"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6106E">
              <w:rPr>
                <w:rFonts w:ascii="Arial" w:eastAsia="Times New Roman" w:hAnsi="Arial" w:cs="Arial"/>
                <w:sz w:val="18"/>
                <w:szCs w:val="18"/>
              </w:rPr>
              <w:t>N/A</w:t>
            </w:r>
          </w:p>
        </w:tc>
        <w:tc>
          <w:tcPr>
            <w:tcW w:w="2268" w:type="dxa"/>
            <w:vAlign w:val="center"/>
          </w:tcPr>
          <w:p w:rsidR="00F6106E" w:rsidRPr="00BE639B" w:rsidRDefault="00F6106E" w:rsidP="0056460C">
            <w:pPr>
              <w:pStyle w:val="TAC"/>
              <w:rPr>
                <w:rFonts w:cs="Arial"/>
                <w:szCs w:val="18"/>
              </w:rPr>
            </w:pPr>
            <w:r w:rsidRPr="00BE639B">
              <w:rPr>
                <w:rFonts w:cs="Arial"/>
                <w:szCs w:val="18"/>
              </w:rPr>
              <w:t xml:space="preserve">-150 </w:t>
            </w:r>
            <w:r w:rsidRPr="00BE639B">
              <w:rPr>
                <w:rFonts w:eastAsia="ＭＳ 明朝" w:cs="Arial"/>
                <w:szCs w:val="18"/>
              </w:rPr>
              <w:t>&lt;</w:t>
            </w:r>
            <w:r w:rsidRPr="00BE639B">
              <w:rPr>
                <w:rFonts w:cs="Arial"/>
                <w:szCs w:val="18"/>
              </w:rPr>
              <w:t xml:space="preserve"> f – F</w:t>
            </w:r>
            <w:r w:rsidRPr="00BE639B">
              <w:rPr>
                <w:rFonts w:cs="Arial"/>
                <w:szCs w:val="18"/>
                <w:vertAlign w:val="subscript"/>
              </w:rPr>
              <w:t>DL_low</w:t>
            </w:r>
            <w:r w:rsidRPr="00BE639B">
              <w:rPr>
                <w:rFonts w:cs="Arial"/>
                <w:szCs w:val="18"/>
              </w:rPr>
              <w:t xml:space="preserve"> ≤  -MIN(150,3CBW)</w:t>
            </w:r>
          </w:p>
          <w:p w:rsidR="00F6106E" w:rsidRPr="00BE639B" w:rsidRDefault="00F6106E" w:rsidP="0056460C">
            <w:pPr>
              <w:pStyle w:val="TAC"/>
              <w:rPr>
                <w:rFonts w:cs="Arial"/>
                <w:szCs w:val="18"/>
              </w:rPr>
            </w:pPr>
            <w:r w:rsidRPr="00BE639B">
              <w:rPr>
                <w:rFonts w:cs="Arial"/>
                <w:szCs w:val="18"/>
              </w:rPr>
              <w:t>or</w:t>
            </w:r>
          </w:p>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BE639B">
              <w:rPr>
                <w:rFonts w:ascii="Arial" w:hAnsi="Arial" w:cs="Arial"/>
                <w:sz w:val="18"/>
                <w:szCs w:val="18"/>
              </w:rPr>
              <w:t>MIN(150,3CBW) ≤ f – F</w:t>
            </w:r>
            <w:r w:rsidRPr="00BE639B">
              <w:rPr>
                <w:rFonts w:ascii="Arial" w:hAnsi="Arial" w:cs="Arial"/>
                <w:sz w:val="18"/>
                <w:szCs w:val="18"/>
                <w:vertAlign w:val="subscript"/>
              </w:rPr>
              <w:t>DL_high</w:t>
            </w:r>
            <w:r w:rsidRPr="00BE639B">
              <w:rPr>
                <w:rFonts w:ascii="Arial" w:hAnsi="Arial" w:cs="Arial"/>
                <w:sz w:val="18"/>
                <w:szCs w:val="18"/>
              </w:rPr>
              <w:t xml:space="preserve"> &lt; 150</w:t>
            </w:r>
          </w:p>
        </w:tc>
        <w:tc>
          <w:tcPr>
            <w:tcW w:w="2378" w:type="dxa"/>
            <w:vAlign w:val="center"/>
          </w:tcPr>
          <w:p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1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F</w:t>
            </w:r>
            <w:r w:rsidRPr="00F6106E">
              <w:rPr>
                <w:rFonts w:ascii="Arial" w:eastAsia="SimSun" w:hAnsi="Arial" w:cs="Arial"/>
                <w:sz w:val="18"/>
                <w:szCs w:val="18"/>
                <w:vertAlign w:val="subscript"/>
              </w:rPr>
              <w:t>DL_low</w:t>
            </w:r>
            <w:r w:rsidRPr="00F6106E">
              <w:rPr>
                <w:rFonts w:ascii="Arial" w:eastAsia="SimSun" w:hAnsi="Arial" w:cs="Arial"/>
                <w:sz w:val="18"/>
                <w:szCs w:val="18"/>
              </w:rPr>
              <w:t xml:space="preserve"> – MIN(150,3CBW)</w:t>
            </w:r>
          </w:p>
          <w:p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or </w:t>
            </w:r>
          </w:p>
          <w:p w:rsidR="00F6106E" w:rsidRPr="00CA063A" w:rsidRDefault="00F6106E" w:rsidP="00F6106E">
            <w:pPr>
              <w:keepNext/>
              <w:keepLines/>
              <w:spacing w:after="0"/>
              <w:jc w:val="center"/>
              <w:rPr>
                <w:rFonts w:ascii="Arial" w:eastAsia="ＭＳ 明朝" w:hAnsi="Arial" w:cs="Arial"/>
                <w:sz w:val="18"/>
                <w:szCs w:val="18"/>
                <w:lang w:eastAsia="ja-JP"/>
              </w:rPr>
            </w:pPr>
            <w:r>
              <w:rPr>
                <w:rFonts w:ascii="Arial" w:eastAsia="ＭＳ 明朝" w:hAnsi="Arial" w:cs="Arial" w:hint="eastAsia"/>
                <w:sz w:val="18"/>
                <w:szCs w:val="18"/>
                <w:lang w:eastAsia="ja-JP"/>
              </w:rPr>
              <w:t>F</w:t>
            </w:r>
            <w:r w:rsidRPr="00F6106E">
              <w:rPr>
                <w:rFonts w:ascii="Arial" w:eastAsia="SimSun" w:hAnsi="Arial" w:cs="Arial"/>
                <w:sz w:val="18"/>
                <w:szCs w:val="18"/>
                <w:vertAlign w:val="subscript"/>
              </w:rPr>
              <w:t>DL_high</w:t>
            </w:r>
            <w:r w:rsidRPr="00F6106E">
              <w:rPr>
                <w:rFonts w:ascii="Arial" w:eastAsia="SimSun" w:hAnsi="Arial" w:cs="Arial"/>
                <w:sz w:val="18"/>
                <w:szCs w:val="18"/>
              </w:rPr>
              <w:t xml:space="preserve"> + MIN(150,3CBW)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12750</w:t>
            </w:r>
          </w:p>
        </w:tc>
      </w:tr>
      <w:tr w:rsidR="00F6106E" w:rsidRPr="00F6106E" w:rsidTr="0056460C">
        <w:tc>
          <w:tcPr>
            <w:tcW w:w="9466" w:type="dxa"/>
            <w:gridSpan w:val="6"/>
          </w:tcPr>
          <w:p w:rsidR="00F6106E" w:rsidRPr="00F6106E" w:rsidRDefault="00F6106E" w:rsidP="00F6106E">
            <w:pPr>
              <w:keepNext/>
              <w:keepLines/>
              <w:spacing w:after="0"/>
              <w:ind w:left="851" w:hanging="851"/>
              <w:rPr>
                <w:rFonts w:ascii="Arial" w:eastAsia="ＭＳ 明朝" w:hAnsi="Arial" w:cs="Arial"/>
                <w:sz w:val="18"/>
              </w:rPr>
            </w:pPr>
            <w:r w:rsidRPr="00F6106E">
              <w:rPr>
                <w:rFonts w:ascii="Arial" w:eastAsia="ＭＳ 明朝" w:hAnsi="Arial" w:cs="Arial"/>
                <w:sz w:val="18"/>
              </w:rPr>
              <w:t>NOTE 1:</w:t>
            </w:r>
            <w:r w:rsidRPr="00F6106E">
              <w:rPr>
                <w:rFonts w:ascii="Arial" w:eastAsia="ＭＳ 明朝" w:hAnsi="Arial" w:cs="Arial"/>
                <w:sz w:val="18"/>
              </w:rPr>
              <w:tab/>
            </w:r>
            <w:r w:rsidRPr="00F6106E">
              <w:rPr>
                <w:rFonts w:ascii="Arial" w:eastAsia="SimSun" w:hAnsi="Arial"/>
                <w:sz w:val="18"/>
              </w:rPr>
              <w:t>CBW denotes the channel bandwidth of the wanted signal</w:t>
            </w:r>
          </w:p>
          <w:p w:rsidR="00F6106E" w:rsidRPr="00F6106E" w:rsidRDefault="00F6106E" w:rsidP="00F6106E">
            <w:pPr>
              <w:keepNext/>
              <w:keepLines/>
              <w:spacing w:after="0"/>
              <w:ind w:left="851" w:hanging="851"/>
              <w:rPr>
                <w:rFonts w:ascii="Arial" w:eastAsia="SimSun" w:hAnsi="Arial" w:cs="Arial"/>
                <w:sz w:val="18"/>
              </w:rPr>
            </w:pPr>
            <w:r w:rsidRPr="00F6106E">
              <w:rPr>
                <w:rFonts w:ascii="Arial" w:eastAsia="ＭＳ 明朝" w:hAnsi="Arial" w:cs="Arial"/>
                <w:sz w:val="18"/>
              </w:rPr>
              <w:t>NOTE 2:</w:t>
            </w:r>
            <w:r w:rsidRPr="00F6106E">
              <w:rPr>
                <w:rFonts w:ascii="Arial" w:eastAsia="ＭＳ 明朝" w:hAnsi="Arial" w:cs="Arial"/>
                <w:sz w:val="18"/>
              </w:rPr>
              <w:tab/>
              <w:t xml:space="preserve">The power level </w:t>
            </w:r>
            <w:r w:rsidRPr="00F6106E">
              <w:rPr>
                <w:rFonts w:ascii="Arial" w:eastAsia="SimSun" w:hAnsi="Arial"/>
                <w:sz w:val="18"/>
              </w:rPr>
              <w:t>of the interferer (P</w:t>
            </w:r>
            <w:r w:rsidRPr="00F6106E">
              <w:rPr>
                <w:rFonts w:ascii="Arial" w:eastAsia="SimSun" w:hAnsi="Arial"/>
                <w:sz w:val="18"/>
                <w:vertAlign w:val="subscript"/>
              </w:rPr>
              <w:t>Interferer</w:t>
            </w:r>
            <w:r w:rsidRPr="00F6106E">
              <w:rPr>
                <w:rFonts w:ascii="Arial" w:eastAsia="SimSun" w:hAnsi="Arial"/>
                <w:sz w:val="18"/>
              </w:rPr>
              <w:t>) for Range 3 shall be modified to -20 dBm, for F</w:t>
            </w:r>
            <w:r w:rsidRPr="00F6106E">
              <w:rPr>
                <w:rFonts w:ascii="Arial" w:eastAsia="SimSun" w:hAnsi="Arial"/>
                <w:sz w:val="18"/>
                <w:vertAlign w:val="subscript"/>
              </w:rPr>
              <w:t>Interferer</w:t>
            </w:r>
            <w:r w:rsidRPr="00F6106E">
              <w:rPr>
                <w:rFonts w:ascii="Arial" w:eastAsia="SimSun" w:hAnsi="Arial"/>
                <w:sz w:val="18"/>
              </w:rPr>
              <w:t xml:space="preserve"> &gt; 3650 MHz and F</w:t>
            </w:r>
            <w:r w:rsidRPr="00F6106E">
              <w:rPr>
                <w:rFonts w:ascii="Arial" w:eastAsia="SimSun" w:hAnsi="Arial"/>
                <w:sz w:val="18"/>
                <w:vertAlign w:val="subscript"/>
              </w:rPr>
              <w:t>Interferer</w:t>
            </w:r>
            <w:r w:rsidRPr="00F6106E">
              <w:rPr>
                <w:rFonts w:ascii="Arial" w:eastAsia="SimSun" w:hAnsi="Arial"/>
                <w:sz w:val="18"/>
              </w:rPr>
              <w:t xml:space="preserve"> &lt; 5750 MHz. For CBW equal or larger than 50 MHz, the requirement for Range 2 is not applicable and Range 3 applies from the frequency offset of 3*CBW from the band edge.</w:t>
            </w:r>
          </w:p>
        </w:tc>
      </w:tr>
    </w:tbl>
    <w:p w:rsidR="00C22CFD" w:rsidRPr="00CA063A" w:rsidRDefault="00C22CFD" w:rsidP="00CA063A">
      <w:pPr>
        <w:rPr>
          <w:rFonts w:eastAsia="ＭＳ 明朝"/>
          <w:lang w:eastAsia="ja-JP"/>
        </w:rPr>
      </w:pPr>
    </w:p>
    <w:p w:rsidR="00616E3E" w:rsidRDefault="00616E3E" w:rsidP="00CA063A"/>
    <w:p w:rsidR="00644A2F" w:rsidRPr="003C2C64" w:rsidRDefault="00D961B8" w:rsidP="00644A2F">
      <w:pPr>
        <w:pStyle w:val="2"/>
      </w:pPr>
      <w:bookmarkStart w:id="58" w:name="_Toc502229182"/>
      <w:r>
        <w:rPr>
          <w:rFonts w:hint="eastAsia"/>
          <w:lang w:eastAsia="zh-CN"/>
        </w:rPr>
        <w:t>7</w:t>
      </w:r>
      <w:r w:rsidR="00644A2F" w:rsidRPr="003C2C64">
        <w:t>.2</w:t>
      </w:r>
      <w:r w:rsidR="00644A2F" w:rsidRPr="003C2C64">
        <w:tab/>
      </w:r>
      <w:r w:rsidR="00114757" w:rsidRPr="003C2C64">
        <w:t>BS specific</w:t>
      </w:r>
      <w:bookmarkEnd w:id="57"/>
      <w:bookmarkEnd w:id="58"/>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59" w:name="_Toc455186868"/>
      <w:bookmarkStart w:id="60" w:name="_Toc50222918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9"/>
      <w:bookmarkEnd w:id="60"/>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61" w:name="_Toc50222918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61"/>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2" w:name="_Toc502229185"/>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62"/>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3" w:name="_Toc502229186"/>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3"/>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64" w:name="_Toc50222918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64"/>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ＭＳ 明朝"/>
          <w:lang w:val="en-US" w:eastAsia="ja-JP"/>
        </w:rPr>
      </w:pPr>
      <w:bookmarkStart w:id="65" w:name="_Toc473554024"/>
    </w:p>
    <w:p w:rsidR="00644A2F" w:rsidRPr="003C2C64" w:rsidRDefault="009C0526" w:rsidP="00FE170A">
      <w:pPr>
        <w:pStyle w:val="1"/>
        <w:ind w:left="0" w:firstLine="0"/>
        <w:rPr>
          <w:lang w:eastAsia="zh-CN"/>
        </w:rPr>
      </w:pPr>
      <w:bookmarkStart w:id="66" w:name="_Toc502229188"/>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65"/>
      <w:r w:rsidR="00630AFE">
        <w:rPr>
          <w:rFonts w:hint="eastAsia"/>
          <w:lang w:eastAsia="zh-CN"/>
        </w:rPr>
        <w:t xml:space="preserve">, </w:t>
      </w:r>
      <w:r w:rsidR="00630AFE" w:rsidRPr="003C2C64">
        <w:rPr>
          <w:lang w:eastAsia="zh-CN"/>
        </w:rPr>
        <w:t>E-UTRA, UTRA and MSR specifications</w:t>
      </w:r>
      <w:bookmarkEnd w:id="66"/>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4.4-4.99</w:t>
      </w:r>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rsidR="00562079" w:rsidRPr="003C2C64" w:rsidRDefault="00356DE6" w:rsidP="003C2C64">
      <w:pPr>
        <w:pStyle w:val="TH"/>
      </w:pPr>
      <w:r>
        <w:lastRenderedPageBreak/>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ＭＳ 明朝"/>
          <w:lang w:eastAsia="ja-JP"/>
        </w:rPr>
      </w:pPr>
    </w:p>
    <w:p w:rsidR="002C2EF1" w:rsidRPr="004D3578" w:rsidRDefault="002C2EF1" w:rsidP="002C2EF1">
      <w:pPr>
        <w:pStyle w:val="8"/>
      </w:pPr>
      <w:bookmarkStart w:id="67" w:name="_Toc482961395"/>
      <w:bookmarkStart w:id="68" w:name="_Toc502229189"/>
      <w:r w:rsidRPr="004D3578">
        <w:t>Annex &lt;A&gt; (normative):</w:t>
      </w:r>
      <w:r w:rsidRPr="004D3578">
        <w:br/>
        <w:t>&lt;Normative annex title&gt;</w:t>
      </w:r>
      <w:bookmarkEnd w:id="67"/>
      <w:bookmarkEnd w:id="68"/>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69" w:name="_Toc502229190"/>
      <w:r>
        <w:lastRenderedPageBreak/>
        <w:t xml:space="preserve">Annex </w:t>
      </w:r>
      <w:r>
        <w:rPr>
          <w:rFonts w:hint="eastAsia"/>
        </w:rPr>
        <w:t>B</w:t>
      </w:r>
      <w:r>
        <w:t>:</w:t>
      </w:r>
      <w:r>
        <w:br/>
      </w:r>
      <w:r>
        <w:rPr>
          <w:rFonts w:hint="eastAsia"/>
        </w:rPr>
        <w:t>Change history</w:t>
      </w:r>
      <w:bookmarkEnd w:id="69"/>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C22CFD">
        <w:trPr>
          <w:cantSplit/>
        </w:trPr>
        <w:tc>
          <w:tcPr>
            <w:tcW w:w="9923" w:type="dxa"/>
            <w:gridSpan w:val="8"/>
            <w:tcBorders>
              <w:bottom w:val="nil"/>
            </w:tcBorders>
            <w:shd w:val="solid" w:color="FFFFFF" w:fill="auto"/>
          </w:tcPr>
          <w:p w:rsidR="009B5B90" w:rsidRDefault="009B5B90" w:rsidP="00C22CFD">
            <w:pPr>
              <w:pStyle w:val="TAL"/>
              <w:jc w:val="center"/>
              <w:rPr>
                <w:b/>
                <w:sz w:val="16"/>
              </w:rPr>
            </w:pPr>
            <w:r>
              <w:rPr>
                <w:b/>
              </w:rPr>
              <w:t>Change history</w:t>
            </w:r>
          </w:p>
        </w:tc>
      </w:tr>
      <w:tr w:rsidR="009B5B90" w:rsidTr="00C22CFD">
        <w:tc>
          <w:tcPr>
            <w:tcW w:w="800" w:type="dxa"/>
            <w:shd w:val="pct10" w:color="auto" w:fill="FFFFFF"/>
          </w:tcPr>
          <w:p w:rsidR="009B5B90" w:rsidRDefault="009B5B90" w:rsidP="00C22CFD">
            <w:pPr>
              <w:pStyle w:val="TAL"/>
              <w:rPr>
                <w:b/>
                <w:sz w:val="16"/>
              </w:rPr>
            </w:pPr>
            <w:r>
              <w:rPr>
                <w:b/>
                <w:sz w:val="16"/>
              </w:rPr>
              <w:t>Date</w:t>
            </w:r>
          </w:p>
        </w:tc>
        <w:tc>
          <w:tcPr>
            <w:tcW w:w="1185" w:type="dxa"/>
            <w:shd w:val="pct10" w:color="auto" w:fill="FFFFFF"/>
          </w:tcPr>
          <w:p w:rsidR="009B5B90" w:rsidRDefault="009B5B90" w:rsidP="00C22CFD">
            <w:pPr>
              <w:pStyle w:val="TAL"/>
              <w:rPr>
                <w:b/>
                <w:sz w:val="16"/>
              </w:rPr>
            </w:pPr>
            <w:r>
              <w:rPr>
                <w:b/>
                <w:sz w:val="16"/>
              </w:rPr>
              <w:t>TSG #</w:t>
            </w:r>
          </w:p>
        </w:tc>
        <w:tc>
          <w:tcPr>
            <w:tcW w:w="1134" w:type="dxa"/>
            <w:shd w:val="pct10" w:color="auto" w:fill="FFFFFF"/>
          </w:tcPr>
          <w:p w:rsidR="009B5B90" w:rsidRDefault="009B5B90" w:rsidP="00C22CFD">
            <w:pPr>
              <w:pStyle w:val="TAL"/>
              <w:rPr>
                <w:b/>
                <w:sz w:val="16"/>
              </w:rPr>
            </w:pPr>
            <w:r>
              <w:rPr>
                <w:b/>
                <w:sz w:val="16"/>
              </w:rPr>
              <w:t>TSG Doc.</w:t>
            </w:r>
          </w:p>
        </w:tc>
        <w:tc>
          <w:tcPr>
            <w:tcW w:w="375" w:type="dxa"/>
            <w:shd w:val="pct10" w:color="auto" w:fill="FFFFFF"/>
          </w:tcPr>
          <w:p w:rsidR="009B5B90" w:rsidRDefault="009B5B90" w:rsidP="00C22CFD">
            <w:pPr>
              <w:pStyle w:val="TAL"/>
              <w:rPr>
                <w:b/>
                <w:sz w:val="16"/>
              </w:rPr>
            </w:pPr>
            <w:r>
              <w:rPr>
                <w:b/>
                <w:sz w:val="16"/>
              </w:rPr>
              <w:t>CR</w:t>
            </w:r>
          </w:p>
        </w:tc>
        <w:tc>
          <w:tcPr>
            <w:tcW w:w="428" w:type="dxa"/>
            <w:shd w:val="pct10" w:color="auto" w:fill="FFFFFF"/>
          </w:tcPr>
          <w:p w:rsidR="009B5B90" w:rsidRDefault="009B5B90" w:rsidP="00C22CFD">
            <w:pPr>
              <w:pStyle w:val="TAL"/>
              <w:rPr>
                <w:b/>
                <w:sz w:val="16"/>
              </w:rPr>
            </w:pPr>
            <w:r>
              <w:rPr>
                <w:b/>
                <w:sz w:val="16"/>
              </w:rPr>
              <w:t>Rev</w:t>
            </w:r>
          </w:p>
        </w:tc>
        <w:tc>
          <w:tcPr>
            <w:tcW w:w="4583" w:type="dxa"/>
            <w:shd w:val="pct10" w:color="auto" w:fill="FFFFFF"/>
          </w:tcPr>
          <w:p w:rsidR="009B5B90" w:rsidRDefault="009B5B90" w:rsidP="00C22CFD">
            <w:pPr>
              <w:pStyle w:val="TAL"/>
              <w:rPr>
                <w:b/>
                <w:sz w:val="16"/>
              </w:rPr>
            </w:pPr>
            <w:r>
              <w:rPr>
                <w:b/>
                <w:sz w:val="16"/>
              </w:rPr>
              <w:t>Subject/Comment</w:t>
            </w:r>
          </w:p>
        </w:tc>
        <w:tc>
          <w:tcPr>
            <w:tcW w:w="709" w:type="dxa"/>
            <w:shd w:val="pct10" w:color="auto" w:fill="FFFFFF"/>
          </w:tcPr>
          <w:p w:rsidR="009B5B90" w:rsidRDefault="009B5B90" w:rsidP="00C22CFD">
            <w:pPr>
              <w:pStyle w:val="TAL"/>
              <w:rPr>
                <w:b/>
                <w:sz w:val="16"/>
              </w:rPr>
            </w:pPr>
            <w:r>
              <w:rPr>
                <w:b/>
                <w:sz w:val="16"/>
              </w:rPr>
              <w:t>Old</w:t>
            </w:r>
          </w:p>
        </w:tc>
        <w:tc>
          <w:tcPr>
            <w:tcW w:w="709" w:type="dxa"/>
            <w:shd w:val="pct10" w:color="auto" w:fill="FFFFFF"/>
          </w:tcPr>
          <w:p w:rsidR="009B5B90" w:rsidRDefault="009B5B90" w:rsidP="00C22CFD">
            <w:pPr>
              <w:pStyle w:val="TAL"/>
              <w:rPr>
                <w:b/>
                <w:sz w:val="16"/>
              </w:rPr>
            </w:pPr>
            <w:r>
              <w:rPr>
                <w:b/>
                <w:sz w:val="16"/>
              </w:rPr>
              <w:t>New</w:t>
            </w:r>
          </w:p>
        </w:tc>
      </w:tr>
      <w:tr w:rsidR="009B5B90" w:rsidTr="00C22CFD">
        <w:tc>
          <w:tcPr>
            <w:tcW w:w="800" w:type="dxa"/>
            <w:shd w:val="solid" w:color="FFFFFF" w:fill="auto"/>
          </w:tcPr>
          <w:p w:rsidR="009B5B90" w:rsidRPr="00CA063A" w:rsidRDefault="009B5B90" w:rsidP="00C22CFD">
            <w:pPr>
              <w:pStyle w:val="TAL"/>
              <w:rPr>
                <w:snapToGrid w:val="0"/>
                <w:szCs w:val="18"/>
                <w:lang w:val="en-AU" w:eastAsia="zh-CN"/>
              </w:rPr>
            </w:pPr>
            <w:r w:rsidRPr="00CA063A">
              <w:rPr>
                <w:szCs w:val="18"/>
              </w:rPr>
              <w:t>0</w:t>
            </w:r>
            <w:r w:rsidRPr="00CA063A">
              <w:rPr>
                <w:szCs w:val="18"/>
                <w:lang w:eastAsia="zh-CN"/>
              </w:rPr>
              <w:t>8</w:t>
            </w:r>
            <w:r w:rsidRPr="00CA063A">
              <w:rPr>
                <w:szCs w:val="18"/>
              </w:rPr>
              <w:t>/2017</w:t>
            </w:r>
          </w:p>
        </w:tc>
        <w:tc>
          <w:tcPr>
            <w:tcW w:w="1185" w:type="dxa"/>
            <w:shd w:val="solid" w:color="FFFFFF" w:fill="auto"/>
          </w:tcPr>
          <w:p w:rsidR="009B5B90" w:rsidRPr="00CA063A" w:rsidRDefault="009B5B90" w:rsidP="00C22CFD">
            <w:pPr>
              <w:pStyle w:val="TAL"/>
              <w:rPr>
                <w:snapToGrid w:val="0"/>
                <w:szCs w:val="18"/>
                <w:lang w:val="en-AU" w:eastAsia="zh-CN"/>
              </w:rPr>
            </w:pPr>
            <w:r w:rsidRPr="00CA063A">
              <w:rPr>
                <w:snapToGrid w:val="0"/>
                <w:szCs w:val="18"/>
                <w:lang w:val="en-AU"/>
              </w:rPr>
              <w:t>RAN4#</w:t>
            </w:r>
            <w:r w:rsidRPr="00CA063A">
              <w:rPr>
                <w:snapToGrid w:val="0"/>
                <w:szCs w:val="18"/>
                <w:lang w:val="en-AU" w:eastAsia="zh-CN"/>
              </w:rPr>
              <w:t>84</w:t>
            </w:r>
          </w:p>
        </w:tc>
        <w:tc>
          <w:tcPr>
            <w:tcW w:w="1134" w:type="dxa"/>
            <w:shd w:val="solid" w:color="FFFFFF" w:fill="auto"/>
          </w:tcPr>
          <w:p w:rsidR="009B5B90" w:rsidRPr="00CA063A" w:rsidRDefault="009B5B90" w:rsidP="00C22CFD">
            <w:pPr>
              <w:pStyle w:val="TAL"/>
              <w:rPr>
                <w:rFonts w:eastAsia="ＭＳ 明朝"/>
                <w:snapToGrid w:val="0"/>
                <w:szCs w:val="18"/>
                <w:lang w:val="en-AU" w:eastAsia="ja-JP"/>
              </w:rPr>
            </w:pPr>
            <w:r w:rsidRPr="00CA063A">
              <w:rPr>
                <w:szCs w:val="18"/>
                <w:lang w:val="en-US"/>
              </w:rPr>
              <w:t>R4-</w:t>
            </w:r>
            <w:r w:rsidRPr="00CA063A">
              <w:rPr>
                <w:szCs w:val="18"/>
                <w:lang w:val="en-US" w:eastAsia="zh-CN"/>
              </w:rPr>
              <w:t>17</w:t>
            </w:r>
            <w:r w:rsidR="00F6106E" w:rsidRPr="00CA063A">
              <w:rPr>
                <w:rFonts w:eastAsia="ＭＳ 明朝"/>
                <w:szCs w:val="18"/>
                <w:lang w:val="en-US" w:eastAsia="ja-JP"/>
              </w:rPr>
              <w:t>08172</w:t>
            </w:r>
          </w:p>
        </w:tc>
        <w:tc>
          <w:tcPr>
            <w:tcW w:w="375" w:type="dxa"/>
            <w:shd w:val="solid" w:color="FFFFFF" w:fill="auto"/>
          </w:tcPr>
          <w:p w:rsidR="009B5B90" w:rsidRPr="00CA063A" w:rsidRDefault="009B5B90" w:rsidP="00C22CFD">
            <w:pPr>
              <w:pStyle w:val="TAL"/>
              <w:rPr>
                <w:snapToGrid w:val="0"/>
                <w:szCs w:val="18"/>
                <w:lang w:val="en-AU"/>
              </w:rPr>
            </w:pPr>
          </w:p>
        </w:tc>
        <w:tc>
          <w:tcPr>
            <w:tcW w:w="428" w:type="dxa"/>
            <w:shd w:val="solid" w:color="FFFFFF" w:fill="auto"/>
          </w:tcPr>
          <w:p w:rsidR="009B5B90" w:rsidRPr="00CA063A" w:rsidRDefault="009B5B90" w:rsidP="00C22CFD">
            <w:pPr>
              <w:pStyle w:val="TAL"/>
              <w:rPr>
                <w:snapToGrid w:val="0"/>
                <w:szCs w:val="18"/>
                <w:lang w:val="en-AU"/>
              </w:rPr>
            </w:pPr>
          </w:p>
        </w:tc>
        <w:tc>
          <w:tcPr>
            <w:tcW w:w="4583" w:type="dxa"/>
            <w:shd w:val="solid" w:color="FFFFFF" w:fill="auto"/>
          </w:tcPr>
          <w:p w:rsidR="009B5B90" w:rsidRPr="00CA063A" w:rsidRDefault="009B5B90" w:rsidP="00C22CFD">
            <w:pPr>
              <w:pStyle w:val="TAL"/>
              <w:rPr>
                <w:snapToGrid w:val="0"/>
                <w:szCs w:val="18"/>
                <w:lang w:val="en-AU"/>
              </w:rPr>
            </w:pPr>
            <w:r w:rsidRPr="00CA063A">
              <w:rPr>
                <w:snapToGrid w:val="0"/>
                <w:szCs w:val="18"/>
                <w:lang w:val="en-AU"/>
              </w:rPr>
              <w:t xml:space="preserve">TR skeleton </w:t>
            </w:r>
          </w:p>
        </w:tc>
        <w:tc>
          <w:tcPr>
            <w:tcW w:w="709" w:type="dxa"/>
            <w:shd w:val="solid" w:color="FFFFFF" w:fill="auto"/>
          </w:tcPr>
          <w:p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C22CFD">
            <w:pPr>
              <w:pStyle w:val="TAL"/>
              <w:rPr>
                <w:snapToGrid w:val="0"/>
                <w:lang w:val="en-AU"/>
              </w:rPr>
            </w:pPr>
            <w:r>
              <w:rPr>
                <w:snapToGrid w:val="0"/>
                <w:lang w:val="en-AU"/>
              </w:rPr>
              <w:t>0.0.1</w:t>
            </w:r>
          </w:p>
        </w:tc>
      </w:tr>
      <w:tr w:rsidR="00F6106E" w:rsidTr="00C22CFD">
        <w:tc>
          <w:tcPr>
            <w:tcW w:w="800" w:type="dxa"/>
            <w:shd w:val="solid" w:color="FFFFFF" w:fill="auto"/>
          </w:tcPr>
          <w:p w:rsidR="00F6106E" w:rsidRPr="00CA063A" w:rsidRDefault="00F6106E" w:rsidP="00C22CFD">
            <w:pPr>
              <w:pStyle w:val="TAL"/>
              <w:rPr>
                <w:rFonts w:eastAsia="ＭＳ 明朝"/>
                <w:szCs w:val="18"/>
                <w:lang w:eastAsia="ja-JP"/>
              </w:rPr>
            </w:pPr>
            <w:r w:rsidRPr="00CA063A">
              <w:rPr>
                <w:rFonts w:eastAsia="ＭＳ 明朝"/>
                <w:szCs w:val="18"/>
                <w:lang w:eastAsia="ja-JP"/>
              </w:rPr>
              <w:t>01/2018</w:t>
            </w:r>
          </w:p>
        </w:tc>
        <w:tc>
          <w:tcPr>
            <w:tcW w:w="1185" w:type="dxa"/>
            <w:shd w:val="solid" w:color="FFFFFF" w:fill="auto"/>
          </w:tcPr>
          <w:p w:rsidR="00F6106E" w:rsidRPr="00CA063A" w:rsidRDefault="00F6106E" w:rsidP="00C22CFD">
            <w:pPr>
              <w:pStyle w:val="TAL"/>
              <w:rPr>
                <w:snapToGrid w:val="0"/>
                <w:szCs w:val="18"/>
                <w:lang w:val="en-AU"/>
              </w:rPr>
            </w:pPr>
            <w:r w:rsidRPr="00CA063A">
              <w:rPr>
                <w:szCs w:val="18"/>
                <w:lang w:eastAsia="ja-JP"/>
              </w:rPr>
              <w:t>RAN4-#85</w:t>
            </w:r>
          </w:p>
        </w:tc>
        <w:tc>
          <w:tcPr>
            <w:tcW w:w="1134" w:type="dxa"/>
            <w:shd w:val="solid" w:color="FFFFFF" w:fill="auto"/>
          </w:tcPr>
          <w:p w:rsidR="00F6106E" w:rsidRPr="00CA063A" w:rsidRDefault="00233ACA" w:rsidP="00C22CFD">
            <w:pPr>
              <w:pStyle w:val="TAL"/>
              <w:rPr>
                <w:szCs w:val="18"/>
                <w:lang w:val="en-US"/>
              </w:rPr>
            </w:pPr>
            <w:r w:rsidRPr="00233ACA">
              <w:rPr>
                <w:szCs w:val="18"/>
                <w:lang w:eastAsia="ja-JP"/>
              </w:rPr>
              <w:t>R4-1800831</w:t>
            </w:r>
          </w:p>
        </w:tc>
        <w:tc>
          <w:tcPr>
            <w:tcW w:w="375" w:type="dxa"/>
            <w:shd w:val="solid" w:color="FFFFFF" w:fill="auto"/>
          </w:tcPr>
          <w:p w:rsidR="00F6106E" w:rsidRPr="00CA063A" w:rsidRDefault="00F6106E" w:rsidP="00C22CFD">
            <w:pPr>
              <w:pStyle w:val="TAL"/>
              <w:rPr>
                <w:snapToGrid w:val="0"/>
                <w:szCs w:val="18"/>
                <w:lang w:val="en-AU"/>
              </w:rPr>
            </w:pPr>
          </w:p>
        </w:tc>
        <w:tc>
          <w:tcPr>
            <w:tcW w:w="428" w:type="dxa"/>
            <w:shd w:val="solid" w:color="FFFFFF" w:fill="auto"/>
          </w:tcPr>
          <w:p w:rsidR="00F6106E" w:rsidRPr="00CA063A" w:rsidRDefault="00F6106E" w:rsidP="00C22CFD">
            <w:pPr>
              <w:pStyle w:val="TAL"/>
              <w:rPr>
                <w:snapToGrid w:val="0"/>
                <w:szCs w:val="18"/>
                <w:lang w:val="en-AU"/>
              </w:rPr>
            </w:pPr>
          </w:p>
        </w:tc>
        <w:tc>
          <w:tcPr>
            <w:tcW w:w="4583" w:type="dxa"/>
            <w:shd w:val="solid" w:color="FFFFFF" w:fill="auto"/>
          </w:tcPr>
          <w:p w:rsidR="00F6106E" w:rsidRPr="00CA063A" w:rsidRDefault="00F6106E" w:rsidP="00F6106E">
            <w:pPr>
              <w:pStyle w:val="TAL"/>
              <w:rPr>
                <w:b/>
                <w:snapToGrid w:val="0"/>
                <w:szCs w:val="18"/>
                <w:u w:val="single"/>
                <w:lang w:val="en-AU"/>
              </w:rPr>
            </w:pPr>
            <w:r w:rsidRPr="00CA063A">
              <w:rPr>
                <w:b/>
                <w:snapToGrid w:val="0"/>
                <w:szCs w:val="18"/>
                <w:u w:val="single"/>
                <w:lang w:val="en-AU"/>
              </w:rPr>
              <w:t>RAN4 #84bis</w:t>
            </w:r>
          </w:p>
          <w:p w:rsidR="00F6106E" w:rsidRPr="00CA063A" w:rsidRDefault="00F6106E" w:rsidP="00F6106E">
            <w:pPr>
              <w:pStyle w:val="TAL"/>
              <w:rPr>
                <w:snapToGrid w:val="0"/>
                <w:szCs w:val="18"/>
                <w:lang w:val="en-AU"/>
              </w:rPr>
            </w:pPr>
            <w:r w:rsidRPr="00CA063A">
              <w:rPr>
                <w:snapToGrid w:val="0"/>
                <w:szCs w:val="18"/>
                <w:lang w:val="en-AU"/>
              </w:rPr>
              <w:t>R4-1711836</w:t>
            </w:r>
            <w:r w:rsidRPr="00CA063A">
              <w:rPr>
                <w:snapToGrid w:val="0"/>
                <w:szCs w:val="18"/>
                <w:lang w:val="en-AU"/>
              </w:rPr>
              <w:tab/>
              <w:t>TP for TR 38.814 UE RF requirements of Band n79</w:t>
            </w:r>
            <w:r w:rsidRPr="00CA063A">
              <w:rPr>
                <w:snapToGrid w:val="0"/>
                <w:szCs w:val="18"/>
                <w:lang w:val="en-AU"/>
              </w:rPr>
              <w:tab/>
              <w:t>NTT DOCOMO, INC.</w:t>
            </w:r>
          </w:p>
          <w:p w:rsidR="00F6106E" w:rsidRPr="00CA063A" w:rsidRDefault="00F6106E" w:rsidP="00F6106E">
            <w:pPr>
              <w:pStyle w:val="TAL"/>
              <w:rPr>
                <w:snapToGrid w:val="0"/>
                <w:szCs w:val="18"/>
                <w:lang w:val="en-AU"/>
              </w:rPr>
            </w:pPr>
          </w:p>
          <w:p w:rsidR="00F6106E" w:rsidRPr="00CA063A" w:rsidRDefault="00F6106E" w:rsidP="00F6106E">
            <w:pPr>
              <w:pStyle w:val="TAL"/>
              <w:rPr>
                <w:b/>
                <w:snapToGrid w:val="0"/>
                <w:szCs w:val="18"/>
                <w:u w:val="single"/>
                <w:lang w:val="en-AU"/>
              </w:rPr>
            </w:pPr>
            <w:r w:rsidRPr="00CA063A">
              <w:rPr>
                <w:b/>
                <w:snapToGrid w:val="0"/>
                <w:szCs w:val="18"/>
                <w:u w:val="single"/>
                <w:lang w:val="en-AU"/>
              </w:rPr>
              <w:t>RAN4 #85</w:t>
            </w:r>
          </w:p>
          <w:p w:rsidR="00F6106E" w:rsidRPr="00CA063A" w:rsidRDefault="00F6106E" w:rsidP="00F6106E">
            <w:pPr>
              <w:pStyle w:val="TAL"/>
              <w:rPr>
                <w:snapToGrid w:val="0"/>
                <w:szCs w:val="18"/>
                <w:lang w:val="en-AU"/>
              </w:rPr>
            </w:pPr>
            <w:r w:rsidRPr="00CA063A">
              <w:rPr>
                <w:snapToGrid w:val="0"/>
                <w:szCs w:val="18"/>
                <w:lang w:val="en-AU"/>
              </w:rPr>
              <w:t>R4-1712816</w:t>
            </w:r>
            <w:r w:rsidRPr="00CA063A">
              <w:rPr>
                <w:snapToGrid w:val="0"/>
                <w:szCs w:val="18"/>
                <w:lang w:val="en-AU"/>
              </w:rPr>
              <w:tab/>
              <w:t>TP for TR 38.814 Finalization of Band n79</w:t>
            </w:r>
            <w:r w:rsidRPr="00CA063A">
              <w:rPr>
                <w:snapToGrid w:val="0"/>
                <w:szCs w:val="18"/>
                <w:lang w:val="en-AU"/>
              </w:rPr>
              <w:tab/>
              <w:t>NTT DOCOMO, INC.</w:t>
            </w:r>
          </w:p>
        </w:tc>
        <w:tc>
          <w:tcPr>
            <w:tcW w:w="709" w:type="dxa"/>
            <w:shd w:val="solid" w:color="FFFFFF" w:fill="auto"/>
          </w:tcPr>
          <w:p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0.0.1</w:t>
            </w:r>
          </w:p>
        </w:tc>
        <w:tc>
          <w:tcPr>
            <w:tcW w:w="709" w:type="dxa"/>
            <w:shd w:val="solid" w:color="FFFFFF" w:fill="auto"/>
          </w:tcPr>
          <w:p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0.1.0</w:t>
            </w: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9EA" w:rsidRDefault="008C39EA">
      <w:r>
        <w:separator/>
      </w:r>
    </w:p>
  </w:endnote>
  <w:endnote w:type="continuationSeparator" w:id="0">
    <w:p w:rsidR="008C39EA" w:rsidRDefault="008C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CFD" w:rsidRDefault="00C22C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9EA" w:rsidRDefault="008C39EA">
      <w:r>
        <w:separator/>
      </w:r>
    </w:p>
  </w:footnote>
  <w:footnote w:type="continuationSeparator" w:id="0">
    <w:p w:rsidR="008C39EA" w:rsidRDefault="008C3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CFD" w:rsidRDefault="007814F9">
    <w:pPr>
      <w:pStyle w:val="a3"/>
      <w:framePr w:wrap="auto" w:vAnchor="text" w:hAnchor="margin" w:xAlign="right" w:y="1"/>
      <w:widowControl/>
    </w:pPr>
    <w:r>
      <w:fldChar w:fldCharType="begin"/>
    </w:r>
    <w:r w:rsidR="00C22CFD">
      <w:instrText xml:space="preserve"> STYLEREF ZA </w:instrText>
    </w:r>
    <w:r>
      <w:fldChar w:fldCharType="separate"/>
    </w:r>
    <w:r w:rsidR="002F233B">
      <w:t>3GPP TR 38.814 V1.0.0 (2018-03)</w:t>
    </w:r>
    <w:r>
      <w:fldChar w:fldCharType="end"/>
    </w:r>
  </w:p>
  <w:p w:rsidR="00C22CFD" w:rsidRDefault="007814F9">
    <w:pPr>
      <w:pStyle w:val="a3"/>
      <w:framePr w:wrap="auto" w:vAnchor="text" w:hAnchor="margin" w:xAlign="center" w:y="1"/>
      <w:widowControl/>
    </w:pPr>
    <w:r>
      <w:fldChar w:fldCharType="begin"/>
    </w:r>
    <w:r w:rsidR="00C22CFD">
      <w:instrText xml:space="preserve"> PAGE </w:instrText>
    </w:r>
    <w:r>
      <w:fldChar w:fldCharType="separate"/>
    </w:r>
    <w:r w:rsidR="002F233B">
      <w:t>11</w:t>
    </w:r>
    <w:r>
      <w:fldChar w:fldCharType="end"/>
    </w:r>
  </w:p>
  <w:p w:rsidR="00C22CFD" w:rsidRDefault="007814F9">
    <w:pPr>
      <w:pStyle w:val="a3"/>
      <w:framePr w:wrap="auto" w:vAnchor="text" w:hAnchor="margin" w:y="1"/>
      <w:widowControl/>
    </w:pPr>
    <w:r>
      <w:fldChar w:fldCharType="begin"/>
    </w:r>
    <w:r w:rsidR="00C22CFD">
      <w:instrText xml:space="preserve"> STYLEREF ZGSM </w:instrText>
    </w:r>
    <w:r>
      <w:fldChar w:fldCharType="separate"/>
    </w:r>
    <w:r w:rsidR="002F233B">
      <w:t>Release 15</w:t>
    </w:r>
    <w:r>
      <w:fldChar w:fldCharType="end"/>
    </w:r>
  </w:p>
  <w:p w:rsidR="00C22CFD" w:rsidRDefault="00C22C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3ACA"/>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233B"/>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37C48"/>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3B6E"/>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069"/>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14F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39EA"/>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64F"/>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H6">
    <w:name w:val="ECCNumbered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F88ED-344F-4DF9-9BCD-8A677148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1844</Words>
  <Characters>10515</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3GPP TR 38.813</vt:lpstr>
    </vt:vector>
  </TitlesOfParts>
  <LinksUpToDate>false</LinksUpToDate>
  <CharactersWithSpaces>12335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2018-02-14T13:19:00Z</dcterms:created>
  <dcterms:modified xsi:type="dcterms:W3CDTF">2018-03-12T07:57:00Z</dcterms:modified>
</cp:coreProperties>
</file>